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19ACE" w14:textId="3C8B5886" w:rsidR="00021A1A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48CFDFA0" w14:textId="77777777" w:rsidR="007E2C03" w:rsidRDefault="007E2C03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3BCC14B2" w14:textId="77777777" w:rsidR="00021A1A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5EE9D959" w14:textId="77777777" w:rsidR="00021A1A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0C61AF77" w14:textId="24575D4F" w:rsidR="00021A1A" w:rsidRPr="00DF7FC1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Проект технической документации на </w:t>
      </w: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пестицид</w:t>
      </w: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</w:t>
      </w:r>
      <w:r w:rsidRPr="00021A1A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Смарагд Форте, КЭ (140 г/л феноксапроп-П-этила + 70 г/л антидота клоквинтосет-мексила)</w:t>
      </w:r>
    </w:p>
    <w:p w14:paraId="1A952D64" w14:textId="77777777" w:rsidR="00021A1A" w:rsidRPr="00DF7FC1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67FB21E7" w14:textId="77777777" w:rsidR="00021A1A" w:rsidRPr="00DF7FC1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28508D2F" w14:textId="77777777" w:rsidR="00021A1A" w:rsidRPr="00DF7FC1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35451DFD" w14:textId="77777777" w:rsidR="00021A1A" w:rsidRPr="00DF7FC1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379C4B8D" w14:textId="77777777" w:rsidR="00021A1A" w:rsidRPr="00DF7FC1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DF7FC1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Предварительная оценка воздействия на окружающую среду</w:t>
      </w:r>
    </w:p>
    <w:p w14:paraId="020B357F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030FF161" w14:textId="77777777" w:rsidR="00021A1A" w:rsidRPr="00DF7FC1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15ABB81C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C2D88A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A1E91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34876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AFC204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2E3B4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D63879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4149C1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75C1D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5586B3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1D4369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B010CC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0C81537B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highlight w:val="yellow"/>
          <w:lang w:eastAsia="ru-RU"/>
        </w:rPr>
      </w:pPr>
    </w:p>
    <w:p w14:paraId="586C4257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C39E756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646C9F03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61D2EF3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89EF998" w14:textId="77777777" w:rsidR="00021A1A" w:rsidRPr="00DF7FC1" w:rsidRDefault="00021A1A" w:rsidP="00021A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25DA037A" w14:textId="77777777" w:rsidR="00021A1A" w:rsidRPr="00DF7FC1" w:rsidRDefault="00021A1A" w:rsidP="00021A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</w:t>
      </w:r>
      <w:r w:rsidRPr="00DF7FC1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37C42F32" w14:textId="77777777" w:rsidR="00021A1A" w:rsidRPr="00DF7FC1" w:rsidRDefault="00021A1A" w:rsidP="00021A1A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5227608"/>
      <w:bookmarkStart w:id="16" w:name="_Toc135233865"/>
      <w:bookmarkStart w:id="17" w:name="_Toc138770658"/>
      <w:bookmarkStart w:id="18" w:name="_Toc139033089"/>
      <w:bookmarkStart w:id="19" w:name="_Toc148538431"/>
      <w:bookmarkStart w:id="20" w:name="_Toc148538459"/>
      <w:bookmarkStart w:id="21" w:name="_Toc149918185"/>
      <w:bookmarkStart w:id="22" w:name="_Toc151654092"/>
      <w:bookmarkStart w:id="23" w:name="_Toc155948699"/>
      <w:bookmarkStart w:id="24" w:name="_Toc156313902"/>
      <w:bookmarkStart w:id="25" w:name="_Toc158125170"/>
      <w:bookmarkStart w:id="26" w:name="_Toc162983189"/>
      <w:bookmarkStart w:id="27" w:name="_Toc163652874"/>
      <w:bookmarkStart w:id="28" w:name="_Toc166779345"/>
      <w:bookmarkStart w:id="29" w:name="_Toc166784392"/>
      <w:bookmarkStart w:id="30" w:name="_Toc169192988"/>
      <w:bookmarkStart w:id="31" w:name="_Toc169273840"/>
      <w:bookmarkStart w:id="32" w:name="_Toc169539571"/>
      <w:bookmarkStart w:id="33" w:name="_Toc176429213"/>
      <w:bookmarkStart w:id="34" w:name="_Toc176433245"/>
      <w:bookmarkStart w:id="35" w:name="_Toc176440303"/>
      <w:bookmarkStart w:id="36" w:name="_Toc177058287"/>
      <w:bookmarkStart w:id="37" w:name="_Toc179289220"/>
      <w:bookmarkStart w:id="38" w:name="_Toc181269728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C535CC3" w14:textId="77777777" w:rsidR="00021A1A" w:rsidRPr="00DF7FC1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1AAF9C" w14:textId="77777777" w:rsidR="00021A1A" w:rsidRPr="00DF7FC1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08.08.2024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пестициды подлежат государственной экологической экспертизе.</w:t>
      </w:r>
    </w:p>
    <w:p w14:paraId="0BCFB670" w14:textId="31FA5FE1" w:rsidR="00021A1A" w:rsidRPr="00DF7FC1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Регистрантом препарата является </w:t>
      </w:r>
      <w:r w:rsidR="007E2C03" w:rsidRPr="007E2C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Синтезия Кеми ГмбХ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A969418" w14:textId="77777777" w:rsidR="00021A1A" w:rsidRPr="00DF7FC1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3DBC3968" w14:textId="77777777" w:rsidR="00021A1A" w:rsidRPr="00DF7FC1" w:rsidRDefault="00021A1A" w:rsidP="00021A1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при обращении с пестицидами;</w:t>
      </w:r>
    </w:p>
    <w:p w14:paraId="78F318B4" w14:textId="77777777" w:rsidR="00021A1A" w:rsidRPr="00DF7FC1" w:rsidRDefault="00021A1A" w:rsidP="00021A1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ущерб окружающей среде и населению при устойчивом социально-экономическом развитии;</w:t>
      </w:r>
    </w:p>
    <w:p w14:paraId="2107AE00" w14:textId="77777777" w:rsidR="00021A1A" w:rsidRPr="00DF7FC1" w:rsidRDefault="00021A1A" w:rsidP="00021A1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благоприятные экологические условия для проживания населения;</w:t>
      </w:r>
    </w:p>
    <w:p w14:paraId="3EAAEC2C" w14:textId="77777777" w:rsidR="00021A1A" w:rsidRPr="00DF7FC1" w:rsidRDefault="00021A1A" w:rsidP="00021A1A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возможное снижение потенциальной опасности пестицидов для окружающей среды.</w:t>
      </w:r>
    </w:p>
    <w:p w14:paraId="3E333A56" w14:textId="58D436E5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Ф.Ф. Эрисмана» Роспотребнадзора от </w:t>
      </w:r>
      <w:r w:rsid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г., 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>факультета почвоведения МГУ имени М.В.</w:t>
      </w:r>
      <w:r w:rsidR="004425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 xml:space="preserve">Ломоносова от </w:t>
      </w:r>
      <w:r w:rsidR="007E2C03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>.09.2024 г.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E2C03" w:rsidRPr="007E2C03">
        <w:rPr>
          <w:rFonts w:ascii="Times New Roman" w:hAnsi="Times New Roman" w:cs="Times New Roman"/>
          <w:sz w:val="28"/>
          <w:szCs w:val="28"/>
        </w:rPr>
        <w:t>ФГБОУ ВО РГАУ - МСХА имени К.А. Тимирязева</w:t>
      </w:r>
      <w:r w:rsidRPr="00DF7FC1">
        <w:rPr>
          <w:rFonts w:ascii="Times New Roman" w:hAnsi="Times New Roman" w:cs="Times New Roman"/>
          <w:sz w:val="28"/>
          <w:szCs w:val="28"/>
        </w:rPr>
        <w:t xml:space="preserve"> от </w:t>
      </w:r>
      <w:r w:rsidR="007E2C03">
        <w:rPr>
          <w:rFonts w:ascii="Times New Roman" w:hAnsi="Times New Roman" w:cs="Times New Roman"/>
          <w:sz w:val="28"/>
          <w:szCs w:val="28"/>
        </w:rPr>
        <w:t>26</w:t>
      </w:r>
      <w:r w:rsidRPr="00DF7FC1">
        <w:rPr>
          <w:rFonts w:ascii="Times New Roman" w:hAnsi="Times New Roman" w:cs="Times New Roman"/>
          <w:sz w:val="28"/>
          <w:szCs w:val="28"/>
        </w:rPr>
        <w:t>.</w:t>
      </w:r>
      <w:r w:rsidR="007E2C03">
        <w:rPr>
          <w:rFonts w:ascii="Times New Roman" w:hAnsi="Times New Roman" w:cs="Times New Roman"/>
          <w:sz w:val="28"/>
          <w:szCs w:val="28"/>
        </w:rPr>
        <w:t>12</w:t>
      </w:r>
      <w:r w:rsidRPr="00DF7FC1">
        <w:rPr>
          <w:rFonts w:ascii="Times New Roman" w:hAnsi="Times New Roman" w:cs="Times New Roman"/>
          <w:sz w:val="28"/>
          <w:szCs w:val="28"/>
        </w:rPr>
        <w:t>.202</w:t>
      </w:r>
      <w:r w:rsidR="007E2C03">
        <w:rPr>
          <w:rFonts w:ascii="Times New Roman" w:hAnsi="Times New Roman" w:cs="Times New Roman"/>
          <w:sz w:val="28"/>
          <w:szCs w:val="28"/>
        </w:rPr>
        <w:t>3</w:t>
      </w:r>
      <w:r w:rsidRPr="00DF7FC1">
        <w:rPr>
          <w:rFonts w:ascii="Times New Roman" w:hAnsi="Times New Roman" w:cs="Times New Roman"/>
          <w:sz w:val="28"/>
          <w:szCs w:val="28"/>
        </w:rPr>
        <w:t xml:space="preserve"> г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423DC2" w14:textId="50482B0B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A83097" w14:textId="7E5D0AC3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2C90F" w14:textId="189825C9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EE41A0" w14:textId="1258540B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9CF752" w14:textId="5DC8F003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C7A29" w14:textId="73D72CEA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30BCA" w14:textId="41481049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59A70" w14:textId="60226CF6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665818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B5431E" w14:textId="2BC38C7F" w:rsidR="000609BE" w:rsidRPr="000609BE" w:rsidRDefault="000609BE" w:rsidP="000609BE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609B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18EABDE" w14:textId="000AB3D8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0609B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609BE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0609B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1269728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АННОТАЦИЯ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_Toc181269728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6451DF" w14:textId="3C568A47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29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1. ОБЩИЕ ПОЛОЖЕНИЯ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_Toc181269729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A592FA" w14:textId="05FDC792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0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_Toc181269730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047F27" w14:textId="78B49F09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1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2.1. Объекты, на которых намечено применение пестицида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_Toc181269731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8EB816" w14:textId="3BD0BCA9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2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2.2. </w:t>
            </w:r>
            <w:r w:rsidRPr="000609BE">
              <w:rPr>
                <w:rStyle w:val="af2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_Toc181269732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38F151" w14:textId="05C3BC34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3" w:history="1">
            <w:r w:rsidRPr="000609BE">
              <w:rPr>
                <w:rStyle w:val="af2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2.3. Периоды и режимы воздействия пестицида на территории объектов применения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_Toc181269733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8E9BA6" w14:textId="63BF6B9D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4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 ПОЯСНИТЕЛЬНАЯ ЗАПИСКА ПО ОБОСНОВЫВАЮЩЕЙ ДОКУМЕНТАЦИИ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_Toc181269734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F60660" w14:textId="6E12A768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5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 xml:space="preserve">3.1. Общие </w:t>
            </w:r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ar-SA"/>
              </w:rPr>
              <w:t>сведения об объекте государственной экологической экспертизы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_Toc181269735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5F46E7" w14:textId="579A5BC0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6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3.2. Сведения по оценке биологической эффективности, безопасности и свойствам пестицида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_Toc181269736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2FBDF9" w14:textId="0782E931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7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3.3. Физико-химические свойства действующих веществ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_Toc181269737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97B9D3" w14:textId="690A7A54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8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3.4. Физико-химические свойства технического продукта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_Toc181269738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C08842" w14:textId="3BA2F5CF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39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3.5. Физико-химические свойства препаративной формы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_Toc181269739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37ECB8" w14:textId="3FAE260E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0" w:history="1">
            <w:r w:rsidRPr="000609BE">
              <w:rPr>
                <w:rStyle w:val="af2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  <w:lang w:eastAsia="ru-RU"/>
              </w:rPr>
              <w:t>4. ЦЕЛЬ И ПОТРЕБНОСТЬ РЕАЛИЗАЦИИ НАМЕЧАЕМОЙ ХОЗЯЙСТВЕННОЙ ДЕЯТЕЛЬНОСТИ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_Toc181269740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813725" w14:textId="7473EE80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1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Pr="000609BE">
              <w:rPr>
                <w:rStyle w:val="af2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Смарагд Форте, КЭ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_Toc181269741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2D5A49" w14:textId="39942DC1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2" w:history="1">
            <w:r w:rsidRPr="000609BE">
              <w:rPr>
                <w:rStyle w:val="af2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_Toc181269742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ED862C" w14:textId="64376BDA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3" w:history="1">
            <w:r w:rsidRPr="000609BE">
              <w:rPr>
                <w:rStyle w:val="af2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5.2. Оценка воздействия на поверхностные водные ресурсы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_Toc181269743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41364E" w14:textId="42ED52F1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4" w:history="1">
            <w:r w:rsidRPr="000609BE">
              <w:rPr>
                <w:rStyle w:val="af2"/>
                <w:rFonts w:ascii="Times New Roman" w:eastAsia="Calibri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5.3. </w:t>
            </w:r>
            <w:r w:rsidRPr="000609BE">
              <w:rPr>
                <w:rStyle w:val="af2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геологическую среду и подземные воды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_Toc181269744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CD0C87" w14:textId="3806E944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5" w:history="1">
            <w:r w:rsidRPr="000609BE">
              <w:rPr>
                <w:rStyle w:val="af2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5.4. </w:t>
            </w:r>
            <w:r w:rsidRPr="000609BE">
              <w:rPr>
                <w:rStyle w:val="af2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_Toc181269745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6667BE" w14:textId="3BF15768" w:rsidR="000609BE" w:rsidRPr="000609BE" w:rsidRDefault="000609BE" w:rsidP="000609BE">
          <w:pPr>
            <w:pStyle w:val="31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6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 Оценка воздействия на растительный и животный мир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_Toc181269746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A6AF8D" w14:textId="534CE622" w:rsidR="000609BE" w:rsidRPr="000609BE" w:rsidRDefault="000609BE" w:rsidP="000609BE">
          <w:pPr>
            <w:pStyle w:val="31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7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 Воздействие на животный мир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_Toc181269747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A991A8" w14:textId="0CCA286C" w:rsidR="000609BE" w:rsidRPr="000609BE" w:rsidRDefault="000609BE" w:rsidP="000609BE">
          <w:pPr>
            <w:pStyle w:val="41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8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5.5.1.1. Наземные позвоночные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_Toc181269748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45C747" w14:textId="5929EF0C" w:rsidR="000609BE" w:rsidRPr="000609BE" w:rsidRDefault="000609BE" w:rsidP="000609BE">
          <w:pPr>
            <w:pStyle w:val="41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49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5.5.1.2. Водные организмы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_Toc181269749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FAC256" w14:textId="3BC8D835" w:rsidR="000609BE" w:rsidRPr="000609BE" w:rsidRDefault="000609BE" w:rsidP="000609BE">
          <w:pPr>
            <w:pStyle w:val="41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0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5.5.1.3. Медоносные пчелы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_Toc181269750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FE4B64" w14:textId="7232AE13" w:rsidR="000609BE" w:rsidRPr="000609BE" w:rsidRDefault="000609BE" w:rsidP="000609BE">
          <w:pPr>
            <w:pStyle w:val="41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1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5.5.1.4. Дождевые черви и почвенные микроорганизмы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_Toc181269751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9EEF67" w14:textId="399EC3AE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2" w:history="1">
            <w:r w:rsidRPr="000609BE">
              <w:rPr>
                <w:rStyle w:val="af2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5.6. </w:t>
            </w:r>
            <w:r w:rsidRPr="000609BE">
              <w:rPr>
                <w:rStyle w:val="af2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_Toc181269752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532579" w14:textId="1AFD11CC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3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_Toc181269753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D171E5" w14:textId="1F8BAA46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4" w:history="1">
            <w:r w:rsidRPr="000609BE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_Toc181269754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0B16FD" w14:textId="75DDED8D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5" w:history="1">
            <w:r w:rsidRPr="000609BE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_Toc181269755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7DB59D" w14:textId="6547FADB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6" w:history="1">
            <w:r w:rsidRPr="000609BE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_Toc181269756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AD095F" w14:textId="76DC4697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7" w:history="1">
            <w:r w:rsidRPr="000609BE">
              <w:rPr>
                <w:rStyle w:val="af2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6.4. </w:t>
            </w:r>
            <w:r w:rsidRPr="000609BE">
              <w:rPr>
                <w:rStyle w:val="af2"/>
                <w:rFonts w:ascii="Times New Roman" w:eastAsia="Aptos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_Toc181269757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4D6A56" w14:textId="41F3E091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8" w:history="1">
            <w:r w:rsidRPr="000609BE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_Toc181269758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F54380" w14:textId="4236C70A" w:rsidR="000609BE" w:rsidRPr="000609BE" w:rsidRDefault="000609BE" w:rsidP="000609BE">
          <w:pPr>
            <w:pStyle w:val="23"/>
            <w:tabs>
              <w:tab w:val="right" w:leader="dot" w:pos="9203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59" w:history="1">
            <w:r w:rsidRPr="000609BE">
              <w:rPr>
                <w:rStyle w:val="af2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_Toc181269759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2B72AC" w14:textId="0BAF6C7C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60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_Toc181269760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53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DAFCE8" w14:textId="50510116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61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8. РЕЗЮМЕ НЕТЕХНИЧЕСКОГО ХАРАКТЕРА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_Toc181269761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54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255AFA" w14:textId="251AC713" w:rsidR="000609BE" w:rsidRPr="000609BE" w:rsidRDefault="000609BE" w:rsidP="000609BE">
          <w:pPr>
            <w:pStyle w:val="15"/>
            <w:tabs>
              <w:tab w:val="right" w:leader="dot" w:pos="9203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69762" w:history="1">
            <w:r w:rsidRPr="000609BE">
              <w:rPr>
                <w:rStyle w:val="af2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9. ПЕРЕЧЕНЬ ДОКУМЕНТОВ ПО НОРМАТИВНО-МЕТОДИЧЕСКОМУ ОБЕСПЕЧЕНИЮ И ИСПОЛЬЗУЕМАЯ ЛИТЕРАТУРА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_Toc181269762 \h </w:instrTex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58</w:t>
            </w:r>
            <w:r w:rsidRPr="000609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DBC8F2" w14:textId="77777777" w:rsidR="000609BE" w:rsidRDefault="000609BE" w:rsidP="000609BE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609BE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0A50A27F" w14:textId="3BD8BD1D" w:rsidR="00021A1A" w:rsidRPr="000609BE" w:rsidRDefault="00000000" w:rsidP="000609BE">
          <w:pPr>
            <w:spacing w:after="0" w:line="360" w:lineRule="auto"/>
            <w:jc w:val="both"/>
          </w:pPr>
        </w:p>
      </w:sdtContent>
    </w:sdt>
    <w:p w14:paraId="2CDF5EEF" w14:textId="77777777" w:rsidR="007E2C03" w:rsidRPr="00DF7FC1" w:rsidRDefault="007E2C03" w:rsidP="007E2C03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_Toc139033090"/>
      <w:bookmarkStart w:id="40" w:name="_Toc148538432"/>
      <w:bookmarkStart w:id="41" w:name="_Toc148538460"/>
      <w:bookmarkStart w:id="42" w:name="_Toc149918186"/>
      <w:bookmarkStart w:id="43" w:name="_Toc151654093"/>
      <w:bookmarkStart w:id="44" w:name="_Toc155948700"/>
      <w:bookmarkStart w:id="45" w:name="_Toc156313903"/>
      <w:bookmarkStart w:id="46" w:name="_Toc158125171"/>
      <w:bookmarkStart w:id="47" w:name="_Toc162983190"/>
      <w:bookmarkStart w:id="48" w:name="_Toc163652875"/>
      <w:bookmarkStart w:id="49" w:name="_Toc166779346"/>
      <w:bookmarkStart w:id="50" w:name="_Toc166784393"/>
      <w:bookmarkStart w:id="51" w:name="_Toc169192989"/>
      <w:bookmarkStart w:id="52" w:name="_Toc169273841"/>
      <w:bookmarkStart w:id="53" w:name="_Toc169539572"/>
      <w:bookmarkStart w:id="54" w:name="_Toc176429214"/>
      <w:bookmarkStart w:id="55" w:name="_Toc176433246"/>
      <w:bookmarkStart w:id="56" w:name="_Toc176440304"/>
      <w:bookmarkStart w:id="57" w:name="_Toc177058288"/>
      <w:bookmarkStart w:id="58" w:name="_Toc179289221"/>
      <w:bookmarkStart w:id="59" w:name="_Toc181269729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049CE45" w14:textId="77777777" w:rsidR="007E2C03" w:rsidRPr="00DF7FC1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949BB5" w14:textId="77777777" w:rsidR="00B263BD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1. Заказчик государственной экологической экспертизы: </w:t>
      </w:r>
    </w:p>
    <w:p w14:paraId="7A7ADF91" w14:textId="2D49D32C" w:rsidR="007E2C03" w:rsidRPr="00B263BD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263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</w:t>
      </w:r>
      <w:r w:rsidR="00FF6F18">
        <w:rPr>
          <w:rFonts w:ascii="Times New Roman" w:eastAsia="Aptos" w:hAnsi="Times New Roman" w:cs="Times New Roman"/>
          <w:color w:val="000000"/>
          <w:sz w:val="28"/>
          <w:szCs w:val="28"/>
        </w:rPr>
        <w:t>Природа</w:t>
      </w:r>
      <w:r w:rsidRPr="00B263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14:paraId="56DFA7D9" w14:textId="77777777" w:rsidR="007E2C03" w:rsidRPr="00DF7FC1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Регистрант:</w:t>
      </w:r>
    </w:p>
    <w:p w14:paraId="5D371881" w14:textId="3972AD82" w:rsidR="007E2C03" w:rsidRPr="00DF7FC1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Синтезия Кеми ГмбХ</w:t>
      </w:r>
    </w:p>
    <w:p w14:paraId="25B4038D" w14:textId="2455BBC4" w:rsidR="007E2C03" w:rsidRPr="00DF7FC1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в пределах нахождения юридического лица: </w:t>
      </w: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Поппенройтер 24 а, 90419 Нюрнберг, Германия, тел.: +49 911 47775390, E-mail: info@synthesia-chemi.eu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F90747" w14:textId="77777777" w:rsidR="007E2C03" w:rsidRPr="00DF7FC1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Изготовители:</w:t>
      </w:r>
    </w:p>
    <w:p w14:paraId="3D98D41C" w14:textId="0974681E" w:rsidR="007E2C03" w:rsidRPr="00DF7FC1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Действующего вещества </w:t>
      </w:r>
      <w:r w:rsidR="003B1E86" w:rsidRPr="003B1E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феноксапроп-П-этила</w:t>
      </w:r>
      <w:r w:rsidRPr="00DF7F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: </w:t>
      </w:r>
    </w:p>
    <w:p w14:paraId="0392C2F0" w14:textId="18EC31CC" w:rsidR="003B1E86" w:rsidRPr="00CD06E0" w:rsidRDefault="007E2C03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1E86"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Анхои Фенгл Агрокемикал Ко., Лтд. </w:t>
      </w:r>
    </w:p>
    <w:p w14:paraId="2B0DFB2F" w14:textId="2B07A504" w:rsidR="007E2C03" w:rsidRPr="00DF7FC1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местонахождения: Хэфэй Демонстрационный Парк Циркулярной Экономики, уезд Фэйдун, Хэфэй, Аньхой, 231600, Китай</w:t>
      </w:r>
      <w:r w:rsidR="009E71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69F8B7" w14:textId="3577FBA4" w:rsidR="007E2C03" w:rsidRPr="00DF7FC1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Действующего вещества </w:t>
      </w:r>
      <w:r w:rsidR="003B1E86" w:rsidRPr="003B1E8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антидота клоквинтосет-мексила</w:t>
      </w:r>
      <w:r w:rsidRPr="00DF7F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14:paraId="791E7063" w14:textId="35B5F637" w:rsidR="003B1E86" w:rsidRPr="003B1E86" w:rsidRDefault="00815F51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1E86"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Лиер Кемикал Ко., Лтд.</w:t>
      </w:r>
    </w:p>
    <w:p w14:paraId="467758A0" w14:textId="7693A647" w:rsidR="007E2C03" w:rsidRPr="00DF7FC1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местонахождения: Экономическая и Техническая Зона Развития, Маньян, провинция Сычуань, 621000, К.Н.Р</w:t>
      </w:r>
      <w:r w:rsidR="009E71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2053DF" w14:textId="77777777" w:rsidR="007E2C03" w:rsidRPr="00DF7FC1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Препарата:</w:t>
      </w:r>
    </w:p>
    <w:p w14:paraId="6BBFC88D" w14:textId="77777777" w:rsidR="007E2C03" w:rsidRPr="007E2C03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ПЕТЕРС &amp; БУРГ Кфт.</w:t>
      </w:r>
    </w:p>
    <w:p w14:paraId="377DC7ED" w14:textId="77777777" w:rsidR="007E2C03" w:rsidRPr="007E2C03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местонахождения: Н-1037 Сепвёлди ут., 147, Будапешт, Венгрия.</w:t>
      </w:r>
    </w:p>
    <w:p w14:paraId="5A3E3D78" w14:textId="64D574BB" w:rsidR="007E2C03" w:rsidRDefault="007E2C03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производственной площадке</w:t>
      </w:r>
      <w:r w:rsid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Агрокемия Шейе Зрт. Адрес местонахождения: Венгрия, Н-7960 Шейе, ул. Шо</w:t>
      </w:r>
      <w:r w:rsid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вертикей, почтовый ящик номер 5</w:t>
      </w:r>
      <w:r w:rsidR="00C834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F00581" w14:textId="1C729E7D" w:rsidR="003B1E86" w:rsidRPr="003B1E86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2. Шандонг Вейфанг Р</w:t>
      </w:r>
      <w:r w:rsidR="00C8341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йнбоу Кемикал Ко., Лтд.</w:t>
      </w:r>
    </w:p>
    <w:p w14:paraId="070CF70B" w14:textId="765E1C76" w:rsidR="003B1E86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местонахождения: Зона экономического развития 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ьхай, Вейфанг, Шандонг 262737, Китай</w:t>
      </w:r>
      <w:r w:rsidR="00C834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1008EB" w14:textId="28B30698" w:rsidR="003B1E86" w:rsidRPr="003B1E86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производственной площадке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Циндао Рейнбоу Кемикал Ко., Лтд.</w:t>
      </w:r>
    </w:p>
    <w:p w14:paraId="1E722F5B" w14:textId="6E88510C" w:rsidR="003B1E86" w:rsidRDefault="003B1E86" w:rsidP="006D786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Адрес местонахождения: Промышленная база Синьхэ, Циндао, Шандонг, 266217, Китай</w:t>
      </w:r>
      <w:r w:rsid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786B" w:rsidRP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+86</w:t>
      </w:r>
      <w:r w:rsid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D786B" w:rsidRP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>531</w:t>
      </w:r>
      <w:r w:rsid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786B" w:rsidRP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>88875230/88875232,</w:t>
      </w:r>
      <w:r w:rsid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786B" w:rsidRP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URL: </w:t>
      </w:r>
      <w:hyperlink r:id="rId8" w:history="1">
        <w:r w:rsidR="006D786B" w:rsidRPr="00B32669">
          <w:rPr>
            <w:rStyle w:val="af2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http://www.rainbowchem.com</w:t>
        </w:r>
      </w:hyperlink>
      <w:r w:rsidR="006D78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5C7F31" w14:textId="5446474C" w:rsidR="003B1E86" w:rsidRPr="003B1E86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Нанжинг Эссе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Файн-Кемикал Ко., Лтд.</w:t>
      </w:r>
    </w:p>
    <w:p w14:paraId="03BE3B46" w14:textId="119320F6" w:rsidR="003B1E86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местонахождения: 4-й этаж, корпус 5, № 150, Пубин Роад, Нанкин, 211800, 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FF2E40" w14:textId="150B3DB0" w:rsidR="003B1E86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производственной площадке: Джангсу Айджин Агрокемикал Ко., Лтд. Адрес местонахождения: ул. Шуансян, 65, Сю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джоу сабдис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рикт, Лухэ дистрикт, Нанжинг, 211511, Китай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E0EE78" w14:textId="77777777" w:rsidR="003B1E86" w:rsidRPr="003B1E86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Джангсу Флаг Кемикал Индастри Ко., Лтд.</w:t>
      </w:r>
    </w:p>
    <w:p w14:paraId="6B4A38BD" w14:textId="7359CEA3" w:rsidR="003B1E86" w:rsidRPr="00DF7FC1" w:rsidRDefault="003B1E86" w:rsidP="003B1E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E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местонахождения: No 309, Чангфенх Роад, Нанкинский Химический Индустриальный Парк, Район Льюх, Нанкин, 210047, Китай</w:t>
      </w:r>
      <w:r w:rsidR="00E52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527DE" w:rsidRPr="00E527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+86-25-8689-0057; +86-25-8689-0135.</w:t>
      </w:r>
    </w:p>
    <w:p w14:paraId="6DCBD543" w14:textId="47592F46" w:rsidR="00B263BD" w:rsidRDefault="00B263BD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2. Заказчик материалов.</w:t>
      </w:r>
    </w:p>
    <w:p w14:paraId="0E7EEBB9" w14:textId="77777777" w:rsidR="00B263BD" w:rsidRPr="00DF7FC1" w:rsidRDefault="00B263BD" w:rsidP="00B263B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Синтезия Кеми ГмбХ</w:t>
      </w:r>
    </w:p>
    <w:p w14:paraId="5537E1A1" w14:textId="615A5D62" w:rsidR="00B263BD" w:rsidRPr="00B263BD" w:rsidRDefault="00B263BD" w:rsidP="00B263B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в пределах нахождения юридического лица: </w:t>
      </w:r>
      <w:r w:rsidRPr="007E2C0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Поппенройтер 24 а, 90419 Нюрнберг, Германия, тел.: +49 911 47775390, E-mail: info@synthesia-chemi.eu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90204E" w14:textId="19299003" w:rsidR="00B263BD" w:rsidRDefault="00B263BD" w:rsidP="007E2C0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3</w:t>
      </w:r>
      <w:r w:rsidR="007E2C03" w:rsidRPr="00DF7FC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. Разработчик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материалов.</w:t>
      </w:r>
    </w:p>
    <w:p w14:paraId="13CB4F08" w14:textId="77777777" w:rsidR="00FF6F18" w:rsidRDefault="00FF6F18" w:rsidP="00FF6F1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121471, г. Москва, ул. Гродненская, д. 10, помещ. </w:t>
      </w:r>
      <w:r>
        <w:rPr>
          <w:rFonts w:ascii="Times New Roman" w:eastAsia="Aptos" w:hAnsi="Times New Roman" w:cs="Times New Roman"/>
          <w:sz w:val="28"/>
          <w:szCs w:val="28"/>
          <w:lang w:eastAsia="ru-RU" w:bidi="ru-RU"/>
        </w:rPr>
        <w:t>1/2.</w:t>
      </w:r>
    </w:p>
    <w:p w14:paraId="4961129F" w14:textId="77777777" w:rsidR="00E762D1" w:rsidRPr="00001F2C" w:rsidRDefault="00E762D1" w:rsidP="00E762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</w:t>
      </w:r>
      <w:r w:rsidRPr="00001F2C">
        <w:rPr>
          <w:rFonts w:ascii="Times New Roman" w:hAnsi="Times New Roman"/>
          <w:b/>
          <w:sz w:val="28"/>
        </w:rPr>
        <w:t>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3BB3C4C0" w14:textId="77777777" w:rsidR="00E762D1" w:rsidRPr="005F27EC" w:rsidRDefault="00E762D1" w:rsidP="00E762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Смарагд Форте, КЭ (140 г/л феноксапро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F27EC">
        <w:rPr>
          <w:rFonts w:ascii="Times New Roman" w:eastAsia="Times New Roman" w:hAnsi="Times New Roman" w:cs="Times New Roman"/>
          <w:sz w:val="28"/>
          <w:szCs w:val="28"/>
          <w:lang w:eastAsia="ru-RU"/>
        </w:rPr>
        <w:t>-П-эт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F27EC">
        <w:rPr>
          <w:rFonts w:ascii="Times New Roman" w:eastAsia="Times New Roman" w:hAnsi="Times New Roman" w:cs="Times New Roman"/>
          <w:sz w:val="28"/>
          <w:szCs w:val="28"/>
          <w:lang w:eastAsia="ru-RU"/>
        </w:rPr>
        <w:t>ла + 70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г/л антидота клоквинтосет-мексила), регистрант - «Синтезия Кеми ГмбХ» (Германия), рекомендуется в качестве гербицида для борьбы с однолетними злаковыми сорными растениями (виды щетинника, куриное просо, просо сорнополевое, овсюг, метлица полевая) в посевах ячменя ярового, норма расхода 0.45-0.5 л/га, однократное опрыскивание посевов в ранние фазы </w:t>
      </w:r>
      <w:r w:rsidRPr="005F27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развития сорных растений (2-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5F27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листа) независимо от фазы развития культуры. Расход рабочей жидкости - 100-200 л/га.</w:t>
      </w:r>
    </w:p>
    <w:p w14:paraId="7A8FD828" w14:textId="77777777" w:rsidR="00E762D1" w:rsidRPr="00DF7FC1" w:rsidRDefault="00E762D1" w:rsidP="00E762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для регистрации на территории Российской Федерации представлен впервые.</w:t>
      </w:r>
    </w:p>
    <w:p w14:paraId="101AC210" w14:textId="77777777" w:rsidR="00E762D1" w:rsidRDefault="00E762D1">
      <w:pPr>
        <w:spacing w:line="259" w:lineRule="auto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br w:type="page"/>
      </w:r>
    </w:p>
    <w:p w14:paraId="5647E2AB" w14:textId="77777777" w:rsidR="00E762D1" w:rsidRPr="00E02D38" w:rsidRDefault="00E762D1" w:rsidP="00E762D1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0" w:name="_Toc180050197"/>
      <w:bookmarkStart w:id="61" w:name="_Toc181269730"/>
      <w:r w:rsidRPr="00E02D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60"/>
      <w:bookmarkEnd w:id="61"/>
    </w:p>
    <w:p w14:paraId="1ECFABF1" w14:textId="77777777" w:rsidR="00E762D1" w:rsidRPr="00E02D38" w:rsidRDefault="00E762D1" w:rsidP="00E762D1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2" w:name="_Toc176526229"/>
      <w:bookmarkStart w:id="63" w:name="_Toc180050198"/>
      <w:bookmarkStart w:id="64" w:name="_Toc181269731"/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Объекты, на которых намечено применение пестицида</w:t>
      </w:r>
      <w:bookmarkEnd w:id="62"/>
      <w:bookmarkEnd w:id="63"/>
      <w:bookmarkEnd w:id="64"/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003ECA8" w14:textId="77777777" w:rsidR="00E762D1" w:rsidRPr="00E02D38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D3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519AB409" w14:textId="77777777" w:rsidR="00E762D1" w:rsidRPr="00E02D38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F9904A" w14:textId="77777777" w:rsidR="00E762D1" w:rsidRPr="00164905" w:rsidRDefault="00E762D1" w:rsidP="00E762D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65" w:name="_Toc176526230"/>
      <w:bookmarkStart w:id="66" w:name="_Toc180050199"/>
      <w:bookmarkStart w:id="67" w:name="_Toc181269732"/>
      <w:r w:rsidRPr="00E02D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2.2. </w:t>
      </w:r>
      <w:bookmarkEnd w:id="65"/>
      <w:r w:rsidRPr="00E02D3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66"/>
      <w:bookmarkEnd w:id="67"/>
    </w:p>
    <w:p w14:paraId="1F214A9D" w14:textId="77777777" w:rsidR="00E762D1" w:rsidRPr="00C33142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Пестицид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рекомендуется к регистрации на всей территории Российской Федерации.</w:t>
      </w:r>
    </w:p>
    <w:p w14:paraId="5B3839CE" w14:textId="77777777" w:rsidR="00E762D1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Приведем описание окружающей среды, на которую может оказать влияние применение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пестицида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>, на примере природных зон России, в которых наиболее вероятно и целесообразно его применение.</w:t>
      </w:r>
    </w:p>
    <w:p w14:paraId="170E8CB3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243861FB" w14:textId="77777777" w:rsidR="00E762D1" w:rsidRPr="00B72D35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2213A171" w14:textId="77777777" w:rsidR="00E762D1" w:rsidRPr="00B72D35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66253BEC" w14:textId="77777777" w:rsidR="00E762D1" w:rsidRPr="00B72D35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3D78BEB3" w14:textId="77777777" w:rsidR="00E762D1" w:rsidRPr="00B72D35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</w:t>
      </w: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5C38BD6E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07C80E17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20D135C4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5085687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7BEC46F7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326B6E56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5E74B5C7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3E6E79A5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2F3D8D6D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67676A4F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14:paraId="05663F21" w14:textId="77777777" w:rsidR="00E762D1" w:rsidRPr="00DB4B5A" w:rsidRDefault="00E762D1" w:rsidP="00E762D1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3E909414" w14:textId="77777777" w:rsidR="00E762D1" w:rsidRPr="00DB4B5A" w:rsidRDefault="00E762D1" w:rsidP="00E762D1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4B8D9ADB" w14:textId="77777777" w:rsidR="00E762D1" w:rsidRPr="00DB4B5A" w:rsidRDefault="00E762D1" w:rsidP="00E762D1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</w:p>
    <w:p w14:paraId="127AAA5D" w14:textId="77777777" w:rsidR="00E762D1" w:rsidRPr="00DB4B5A" w:rsidRDefault="00E762D1" w:rsidP="00E762D1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</w:p>
    <w:p w14:paraId="06E66D5B" w14:textId="77777777" w:rsidR="00E762D1" w:rsidRPr="00DB4B5A" w:rsidRDefault="00E762D1" w:rsidP="00E762D1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</w:p>
    <w:p w14:paraId="50FDFF0B" w14:textId="77777777" w:rsidR="00E762D1" w:rsidRPr="00DB4B5A" w:rsidRDefault="00E762D1" w:rsidP="00E762D1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3B2E31AC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763463CE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52E5CB3F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</w:p>
    <w:p w14:paraId="54B32200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</w:p>
    <w:p w14:paraId="772C4C56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</w:p>
    <w:p w14:paraId="7979867C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</w:p>
    <w:p w14:paraId="46293E01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373C890D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</w:p>
    <w:p w14:paraId="286285A6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</w:p>
    <w:p w14:paraId="66AE078C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Дерново-глеевыми</w:t>
      </w:r>
    </w:p>
    <w:p w14:paraId="3D646252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Дерново-карбонатными</w:t>
      </w:r>
    </w:p>
    <w:p w14:paraId="4F1CC32C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</w:p>
    <w:p w14:paraId="1D785198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</w:p>
    <w:p w14:paraId="2BDEE932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</w:p>
    <w:p w14:paraId="21A4E6C0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4E352772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68371621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</w:p>
    <w:p w14:paraId="2458E866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01D866ED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</w:p>
    <w:p w14:paraId="65F14BB7" w14:textId="77777777" w:rsidR="00E762D1" w:rsidRPr="00DB4B5A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74F29F78" w14:textId="77777777" w:rsidR="00E762D1" w:rsidRPr="00DB4B5A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1ADCB655" w14:textId="77777777" w:rsidR="00E762D1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204B988C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0F27F925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0B8DC275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14:paraId="5869B6F4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6A9C8E2C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13071E88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132AF424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71E4CD69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71A92828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01767FD8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3A1337F1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0E55F46B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128E5FFA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14:paraId="7B04A8A6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7CC6D64C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73181452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</w:p>
    <w:p w14:paraId="7DD09196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456E14D0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2B214A01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3720C50E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7F3488DE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1D73A43D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787067BD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</w:p>
    <w:p w14:paraId="0B48A49D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</w:p>
    <w:p w14:paraId="7CDFE4B0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</w:p>
    <w:p w14:paraId="345522FB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</w:p>
    <w:p w14:paraId="412BD884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</w:p>
    <w:p w14:paraId="4A1E17EB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</w:p>
    <w:p w14:paraId="7F8875A6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</w:p>
    <w:p w14:paraId="311654FF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</w:p>
    <w:p w14:paraId="40C77F7F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</w:p>
    <w:p w14:paraId="40730234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Лугово-лесные серые</w:t>
      </w:r>
    </w:p>
    <w:p w14:paraId="17286148" w14:textId="77777777" w:rsidR="00E762D1" w:rsidRPr="00900E6C" w:rsidRDefault="00E762D1" w:rsidP="00E762D1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</w:p>
    <w:p w14:paraId="0328B936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4C560CFB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, соответственно изменяется средняя температура января от -5 до -25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июля от +20 до +25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С.  Сумма температур выше 10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1C3CD427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64A393EA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726E573D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0E15BA32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7294CD87" w14:textId="77777777" w:rsidR="00E762D1" w:rsidRPr="00900E6C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519DAB2E" w14:textId="77777777" w:rsidR="00E762D1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78953785" w14:textId="77777777" w:rsidR="00E762D1" w:rsidRPr="00164905" w:rsidRDefault="00E762D1" w:rsidP="00E762D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7FF0F1" w14:textId="77777777" w:rsidR="00E762D1" w:rsidRPr="00E02D38" w:rsidRDefault="00E762D1" w:rsidP="00E762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8" w:name="_Toc176526231"/>
      <w:bookmarkStart w:id="69" w:name="_Toc180050200"/>
      <w:bookmarkStart w:id="70" w:name="_Toc181269733"/>
      <w:r w:rsidRPr="00E02D3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2.3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Pr="00E02D3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Периоды и режимы воздействия пестицида на территории объектов применения</w:t>
      </w:r>
      <w:bookmarkEnd w:id="68"/>
      <w:bookmarkEnd w:id="69"/>
      <w:bookmarkEnd w:id="70"/>
      <w:r w:rsidRPr="00E02D3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7"/>
        <w:gridCol w:w="1268"/>
        <w:gridCol w:w="2096"/>
        <w:gridCol w:w="2792"/>
        <w:gridCol w:w="1410"/>
      </w:tblGrid>
      <w:tr w:rsidR="00E762D1" w:rsidRPr="00CF5CE6" w14:paraId="48A46BD1" w14:textId="77777777" w:rsidTr="00E762D1">
        <w:trPr>
          <w:trHeight w:val="1277"/>
        </w:trPr>
        <w:tc>
          <w:tcPr>
            <w:tcW w:w="889" w:type="pct"/>
            <w:vAlign w:val="center"/>
          </w:tcPr>
          <w:p w14:paraId="0F727790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Норма применения, л/га</w:t>
            </w:r>
          </w:p>
        </w:tc>
        <w:tc>
          <w:tcPr>
            <w:tcW w:w="689" w:type="pct"/>
            <w:vAlign w:val="center"/>
          </w:tcPr>
          <w:p w14:paraId="356181D1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139" w:type="pct"/>
            <w:vAlign w:val="center"/>
          </w:tcPr>
          <w:p w14:paraId="78BDF2BC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Вредные объекты</w:t>
            </w:r>
          </w:p>
        </w:tc>
        <w:tc>
          <w:tcPr>
            <w:tcW w:w="1517" w:type="pct"/>
            <w:vAlign w:val="center"/>
          </w:tcPr>
          <w:p w14:paraId="2A15FEE6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Способ, время обработки, особенности применения</w:t>
            </w:r>
          </w:p>
        </w:tc>
        <w:tc>
          <w:tcPr>
            <w:tcW w:w="766" w:type="pct"/>
            <w:vAlign w:val="center"/>
          </w:tcPr>
          <w:p w14:paraId="28E086E9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 ожидания (к</w:t>
            </w: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E762D1" w:rsidRPr="00CF5CE6" w14:paraId="611C28AE" w14:textId="77777777" w:rsidTr="00E762D1">
        <w:trPr>
          <w:trHeight w:val="2472"/>
        </w:trPr>
        <w:tc>
          <w:tcPr>
            <w:tcW w:w="889" w:type="pct"/>
            <w:vAlign w:val="center"/>
          </w:tcPr>
          <w:p w14:paraId="66C8FC3A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0,45-0,5</w:t>
            </w:r>
          </w:p>
        </w:tc>
        <w:tc>
          <w:tcPr>
            <w:tcW w:w="689" w:type="pct"/>
            <w:vAlign w:val="center"/>
          </w:tcPr>
          <w:p w14:paraId="47812BF7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Ячмень яровой</w:t>
            </w:r>
          </w:p>
        </w:tc>
        <w:tc>
          <w:tcPr>
            <w:tcW w:w="1139" w:type="pct"/>
            <w:vAlign w:val="center"/>
          </w:tcPr>
          <w:p w14:paraId="418075FA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Однолетние злаковые сорные растения (виды щетинника, куриное просо, просо сорнополевое, овсюг, метлица полевая)</w:t>
            </w:r>
          </w:p>
        </w:tc>
        <w:tc>
          <w:tcPr>
            <w:tcW w:w="1517" w:type="pct"/>
            <w:vAlign w:val="center"/>
          </w:tcPr>
          <w:p w14:paraId="783ACA17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Опрыскивание посевов в ранние фазы развития сорных растений (2-3 листа) независимо от фазы развития культуры. Расход рабочей жидкости - 100-200 л/га</w:t>
            </w:r>
          </w:p>
        </w:tc>
        <w:tc>
          <w:tcPr>
            <w:tcW w:w="766" w:type="pct"/>
            <w:vAlign w:val="center"/>
          </w:tcPr>
          <w:p w14:paraId="0267BF22" w14:textId="77777777" w:rsidR="00E762D1" w:rsidRPr="00CF5CE6" w:rsidRDefault="00E762D1" w:rsidP="00C43E2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60(</w:t>
            </w: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</w:tbl>
    <w:p w14:paraId="2526014C" w14:textId="77777777" w:rsidR="00E762D1" w:rsidRDefault="00E762D1" w:rsidP="00E762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безопасного выхода людей на обработанные площади для механизированных работ - 3 дня.</w:t>
      </w:r>
    </w:p>
    <w:p w14:paraId="0163C2EA" w14:textId="3E0C8D69" w:rsidR="00B263BD" w:rsidRPr="00E762D1" w:rsidRDefault="00B263BD" w:rsidP="00E762D1">
      <w:pPr>
        <w:spacing w:line="259" w:lineRule="auto"/>
        <w:ind w:firstLine="567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br w:type="page"/>
      </w:r>
    </w:p>
    <w:p w14:paraId="4DA786E0" w14:textId="62B1BF31" w:rsidR="005F27EC" w:rsidRPr="00DF7FC1" w:rsidRDefault="00E762D1" w:rsidP="005F27EC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1" w:name="_Toc139033091"/>
      <w:bookmarkStart w:id="72" w:name="_Toc148538433"/>
      <w:bookmarkStart w:id="73" w:name="_Toc148538461"/>
      <w:bookmarkStart w:id="74" w:name="_Toc149918187"/>
      <w:bookmarkStart w:id="75" w:name="_Toc151654094"/>
      <w:bookmarkStart w:id="76" w:name="_Toc155948701"/>
      <w:bookmarkStart w:id="77" w:name="_Toc156313904"/>
      <w:bookmarkStart w:id="78" w:name="_Toc158125172"/>
      <w:bookmarkStart w:id="79" w:name="_Toc162983191"/>
      <w:bookmarkStart w:id="80" w:name="_Toc163652876"/>
      <w:bookmarkStart w:id="81" w:name="_Toc166779347"/>
      <w:bookmarkStart w:id="82" w:name="_Toc166784394"/>
      <w:bookmarkStart w:id="83" w:name="_Toc169192990"/>
      <w:bookmarkStart w:id="84" w:name="_Toc169273842"/>
      <w:bookmarkStart w:id="85" w:name="_Toc169539573"/>
      <w:bookmarkStart w:id="86" w:name="_Toc176429215"/>
      <w:bookmarkStart w:id="87" w:name="_Toc176433247"/>
      <w:bookmarkStart w:id="88" w:name="_Toc176440305"/>
      <w:bookmarkStart w:id="89" w:name="_Toc177058289"/>
      <w:bookmarkStart w:id="90" w:name="_Toc179289222"/>
      <w:bookmarkStart w:id="91" w:name="_Toc18126973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</w:t>
      </w:r>
      <w:r w:rsidR="005F27EC"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ПОЯСНИТЕЛЬНАЯ ЗАПИСКА ПО ОБОСНОВЫВАЮЩЕЙ ДОКУМЕНТАЦИИ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EEE1459" w14:textId="70A0EF08" w:rsidR="005F27EC" w:rsidRPr="00DF7FC1" w:rsidRDefault="00E762D1" w:rsidP="005F27EC">
      <w:pPr>
        <w:keepNext/>
        <w:keepLines/>
        <w:spacing w:before="200"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2" w:name="_Toc514173463"/>
      <w:bookmarkStart w:id="93" w:name="_Toc524340260"/>
      <w:bookmarkStart w:id="94" w:name="_Toc535397784"/>
      <w:bookmarkStart w:id="95" w:name="_Toc536568094"/>
      <w:bookmarkStart w:id="96" w:name="_Toc2704416"/>
      <w:bookmarkStart w:id="97" w:name="_Toc2799323"/>
      <w:bookmarkStart w:id="98" w:name="_Toc12876744"/>
      <w:bookmarkStart w:id="99" w:name="_Toc17124478"/>
      <w:bookmarkStart w:id="100" w:name="_Toc18431110"/>
      <w:bookmarkStart w:id="101" w:name="_Toc22724616"/>
      <w:bookmarkStart w:id="102" w:name="_Toc35815179"/>
      <w:bookmarkStart w:id="103" w:name="_Toc36485659"/>
      <w:bookmarkStart w:id="104" w:name="_Toc36572762"/>
      <w:bookmarkStart w:id="105" w:name="_Toc36658123"/>
      <w:bookmarkStart w:id="106" w:name="_Toc36728355"/>
      <w:bookmarkStart w:id="107" w:name="_Toc37066558"/>
      <w:bookmarkStart w:id="108" w:name="_Toc46701766"/>
      <w:bookmarkStart w:id="109" w:name="_Toc69293863"/>
      <w:bookmarkStart w:id="110" w:name="_Toc71899527"/>
      <w:bookmarkStart w:id="111" w:name="_Toc72333446"/>
      <w:bookmarkStart w:id="112" w:name="_Toc84337335"/>
      <w:bookmarkStart w:id="113" w:name="_Toc85550150"/>
      <w:bookmarkStart w:id="114" w:name="_Toc86323498"/>
      <w:bookmarkStart w:id="115" w:name="_Toc87968322"/>
      <w:bookmarkStart w:id="116" w:name="_Toc88058483"/>
      <w:bookmarkStart w:id="117" w:name="_Toc88485995"/>
      <w:bookmarkStart w:id="118" w:name="_Toc95902392"/>
      <w:bookmarkStart w:id="119" w:name="_Toc96962437"/>
      <w:bookmarkStart w:id="120" w:name="_Toc106185727"/>
      <w:bookmarkStart w:id="121" w:name="_Toc109664349"/>
      <w:bookmarkStart w:id="122" w:name="_Toc109750138"/>
      <w:bookmarkStart w:id="123" w:name="_Toc117523601"/>
      <w:bookmarkStart w:id="124" w:name="_Toc119486197"/>
      <w:bookmarkStart w:id="125" w:name="_Toc119659709"/>
      <w:bookmarkStart w:id="126" w:name="_Toc119679635"/>
      <w:bookmarkStart w:id="127" w:name="_Toc135160825"/>
      <w:bookmarkStart w:id="128" w:name="_Toc135216947"/>
      <w:bookmarkStart w:id="129" w:name="_Toc135227611"/>
      <w:bookmarkStart w:id="130" w:name="_Toc135233868"/>
      <w:bookmarkStart w:id="131" w:name="_Toc138770661"/>
      <w:bookmarkStart w:id="132" w:name="_Toc139033092"/>
      <w:bookmarkStart w:id="133" w:name="_Toc148538434"/>
      <w:bookmarkStart w:id="134" w:name="_Toc148538462"/>
      <w:bookmarkStart w:id="135" w:name="_Toc149918188"/>
      <w:bookmarkStart w:id="136" w:name="_Toc151654095"/>
      <w:bookmarkStart w:id="137" w:name="_Toc155948702"/>
      <w:bookmarkStart w:id="138" w:name="_Toc156313905"/>
      <w:bookmarkStart w:id="139" w:name="_Toc158125173"/>
      <w:bookmarkStart w:id="140" w:name="_Toc162983192"/>
      <w:bookmarkStart w:id="141" w:name="_Toc163652877"/>
      <w:bookmarkStart w:id="142" w:name="_Toc166779348"/>
      <w:bookmarkStart w:id="143" w:name="_Toc166784395"/>
      <w:bookmarkStart w:id="144" w:name="_Toc169192991"/>
      <w:bookmarkStart w:id="145" w:name="_Toc169273843"/>
      <w:bookmarkStart w:id="146" w:name="_Toc169539574"/>
      <w:bookmarkStart w:id="147" w:name="_Toc176429216"/>
      <w:bookmarkStart w:id="148" w:name="_Toc176433248"/>
      <w:bookmarkStart w:id="149" w:name="_Toc176440306"/>
      <w:bookmarkStart w:id="150" w:name="_Toc177058290"/>
      <w:bookmarkStart w:id="151" w:name="_Toc179289223"/>
      <w:bookmarkStart w:id="152" w:name="_Toc18126973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5F27EC"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.1. Общие 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="005F27EC"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сведения об объекте государственной экологической экспертизы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E8F5885" w14:textId="39FAF29C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Наименование препарата</w:t>
      </w:r>
      <w:r w:rsidR="00135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5C43DD60" w14:textId="79245A34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Смарагд Форте, КЭ (140 г/л феноксапроп-П-этила + 70 г/л антидота клоквинтосет-мексила)</w:t>
      </w:r>
    </w:p>
    <w:p w14:paraId="32909DD8" w14:textId="77777777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2. Назначение препарата.</w:t>
      </w:r>
    </w:p>
    <w:p w14:paraId="71042582" w14:textId="77777777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/>
          <w:sz w:val="28"/>
          <w:szCs w:val="28"/>
          <w:lang w:eastAsia="ru-RU" w:bidi="ru-RU"/>
        </w:rPr>
        <w:t>Гербицид</w:t>
      </w:r>
    </w:p>
    <w:p w14:paraId="471FD55A" w14:textId="77777777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3. Действующие вещества (по ISO, IUPAC, No CAS).</w:t>
      </w:r>
    </w:p>
    <w:p w14:paraId="7AE33E3E" w14:textId="175DA322" w:rsidR="005F27EC" w:rsidRDefault="005F27EC" w:rsidP="005F27EC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ISO: феноксапроп-П-этил </w:t>
      </w:r>
    </w:p>
    <w:p w14:paraId="45A89325" w14:textId="77777777" w:rsidR="005F27EC" w:rsidRDefault="005F27EC" w:rsidP="005F27EC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IUPAC: (R)-2-[4-[(6-хлоро-2-бензоксазолил)окси]фенокси]пропаноат </w:t>
      </w:r>
    </w:p>
    <w:p w14:paraId="49800A1B" w14:textId="7AD7D8E4" w:rsidR="005F27EC" w:rsidRPr="005F27EC" w:rsidRDefault="005F27EC" w:rsidP="005F27EC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CAS №: 71283-80-2</w:t>
      </w:r>
    </w:p>
    <w:p w14:paraId="6F9B5AE6" w14:textId="77777777" w:rsidR="005F27EC" w:rsidRDefault="005F27EC" w:rsidP="005F27EC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01079DC" w14:textId="388C0B54" w:rsidR="005F27EC" w:rsidRPr="005F27EC" w:rsidRDefault="005F27EC" w:rsidP="005F27EC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ISO: клоквинтосет-мексил (антидот)</w:t>
      </w:r>
    </w:p>
    <w:p w14:paraId="0771EC89" w14:textId="77777777" w:rsidR="005F27EC" w:rsidRDefault="005F27EC" w:rsidP="005F27EC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IUPAC: [1-метилгексил(5-хлорхинолин-8-илокси)ацетат] </w:t>
      </w:r>
    </w:p>
    <w:p w14:paraId="4A3AF9C2" w14:textId="17328055" w:rsidR="005F27EC" w:rsidRPr="00DF7FC1" w:rsidRDefault="005F27EC" w:rsidP="005F27EC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CAS №: 99607-70-2</w:t>
      </w:r>
    </w:p>
    <w:p w14:paraId="538C6489" w14:textId="77777777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4. Химический класс действующих веществ.</w:t>
      </w:r>
    </w:p>
    <w:p w14:paraId="04BFA9F0" w14:textId="0C6A27C0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Феноксапроп-П-этил: арилоксифеноксипропионаты. </w:t>
      </w:r>
    </w:p>
    <w:p w14:paraId="3386E2E7" w14:textId="08DA6135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Клоквинтосет-мексил: антидот гербицидов.</w:t>
      </w:r>
    </w:p>
    <w:p w14:paraId="58BB85B1" w14:textId="77777777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5. Концентрация действующих веществ (в г/л или в г/кг).</w:t>
      </w:r>
    </w:p>
    <w:p w14:paraId="2D04C5F9" w14:textId="5E9E9BE6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140 г/л + 70 г/л</w:t>
      </w:r>
    </w:p>
    <w:p w14:paraId="2B2B9FCD" w14:textId="77777777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6. Препаративная форма.</w:t>
      </w:r>
    </w:p>
    <w:p w14:paraId="439E33BE" w14:textId="34DD5EA0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Концентрат эмульсии (КЭ)</w:t>
      </w:r>
    </w:p>
    <w:p w14:paraId="19DA17DD" w14:textId="68B44006" w:rsidR="005F27EC" w:rsidRPr="00DF7FC1" w:rsidRDefault="005F27EC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7. </w:t>
      </w:r>
      <w:r w:rsidR="00E20F67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Нормативная документации </w:t>
      </w:r>
    </w:p>
    <w:p w14:paraId="5ED23F6B" w14:textId="51BFCF36" w:rsidR="005F27EC" w:rsidRDefault="00E20F67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</w:t>
      </w:r>
    </w:p>
    <w:p w14:paraId="4C287471" w14:textId="77777777" w:rsidR="00E20F67" w:rsidRPr="00DF7FC1" w:rsidRDefault="00E20F67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7C64F" w14:textId="13DBB23D" w:rsidR="005F27EC" w:rsidRPr="00DF7FC1" w:rsidRDefault="00E20F67" w:rsidP="005F27E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53" w:name="_Toc514173464"/>
      <w:bookmarkStart w:id="154" w:name="_Toc524340261"/>
      <w:bookmarkStart w:id="155" w:name="_Toc535397785"/>
      <w:bookmarkStart w:id="156" w:name="_Toc536568095"/>
      <w:bookmarkStart w:id="157" w:name="_Toc2704417"/>
      <w:bookmarkStart w:id="158" w:name="_Toc2799324"/>
      <w:bookmarkStart w:id="159" w:name="_Toc12876745"/>
      <w:bookmarkStart w:id="160" w:name="_Toc17124479"/>
      <w:bookmarkStart w:id="161" w:name="_Toc18431111"/>
      <w:bookmarkStart w:id="162" w:name="_Toc22724617"/>
      <w:bookmarkStart w:id="163" w:name="_Toc35815180"/>
      <w:bookmarkStart w:id="164" w:name="_Toc36485660"/>
      <w:bookmarkStart w:id="165" w:name="_Toc36572763"/>
      <w:bookmarkStart w:id="166" w:name="_Toc36658124"/>
      <w:bookmarkStart w:id="167" w:name="_Toc36728356"/>
      <w:bookmarkStart w:id="168" w:name="_Toc37066559"/>
      <w:bookmarkStart w:id="169" w:name="_Toc46701767"/>
      <w:bookmarkStart w:id="170" w:name="_Toc69293864"/>
      <w:bookmarkStart w:id="171" w:name="_Toc71899528"/>
      <w:bookmarkStart w:id="172" w:name="_Toc72333447"/>
      <w:bookmarkStart w:id="173" w:name="_Toc84337336"/>
      <w:bookmarkStart w:id="174" w:name="_Toc85550151"/>
      <w:bookmarkStart w:id="175" w:name="_Toc86323499"/>
      <w:bookmarkStart w:id="176" w:name="_Toc88058484"/>
      <w:bookmarkStart w:id="177" w:name="_Toc89175748"/>
      <w:bookmarkStart w:id="178" w:name="_Toc89261501"/>
      <w:bookmarkStart w:id="179" w:name="_Toc92791521"/>
      <w:bookmarkStart w:id="180" w:name="_Toc93322559"/>
      <w:bookmarkStart w:id="181" w:name="_Toc95828154"/>
      <w:bookmarkStart w:id="182" w:name="_Toc98316359"/>
      <w:bookmarkStart w:id="183" w:name="_Toc100072083"/>
      <w:bookmarkStart w:id="184" w:name="_Toc109750139"/>
      <w:bookmarkStart w:id="185" w:name="_Toc112743810"/>
      <w:bookmarkStart w:id="186" w:name="_Toc112766129"/>
      <w:bookmarkStart w:id="187" w:name="_Toc114734033"/>
      <w:bookmarkStart w:id="188" w:name="_Toc116465281"/>
      <w:bookmarkStart w:id="189" w:name="_Toc118192023"/>
      <w:bookmarkStart w:id="190" w:name="_Toc124253107"/>
      <w:bookmarkStart w:id="191" w:name="_Toc124344639"/>
      <w:bookmarkStart w:id="192" w:name="_Toc124780546"/>
      <w:bookmarkStart w:id="193" w:name="_Toc124846617"/>
      <w:bookmarkStart w:id="194" w:name="_Toc125368932"/>
      <w:bookmarkStart w:id="195" w:name="_Toc125375393"/>
      <w:bookmarkStart w:id="196" w:name="_Toc126836543"/>
      <w:bookmarkStart w:id="197" w:name="_Toc126938652"/>
      <w:bookmarkStart w:id="198" w:name="_Toc127183997"/>
      <w:bookmarkStart w:id="199" w:name="_Toc127266397"/>
      <w:bookmarkStart w:id="200" w:name="_Toc133315927"/>
      <w:bookmarkStart w:id="201" w:name="_Toc135160826"/>
      <w:bookmarkStart w:id="202" w:name="_Toc135216948"/>
      <w:bookmarkStart w:id="203" w:name="_Toc135227612"/>
      <w:bookmarkStart w:id="204" w:name="_Toc135233869"/>
      <w:bookmarkStart w:id="205" w:name="_Toc138770662"/>
      <w:bookmarkStart w:id="206" w:name="_Toc139033093"/>
      <w:bookmarkStart w:id="207" w:name="_Toc148538435"/>
      <w:bookmarkStart w:id="208" w:name="_Toc148538463"/>
      <w:bookmarkStart w:id="209" w:name="_Toc149918189"/>
      <w:bookmarkStart w:id="210" w:name="_Toc151654096"/>
      <w:bookmarkStart w:id="211" w:name="_Toc155948703"/>
      <w:bookmarkStart w:id="212" w:name="_Toc156313906"/>
      <w:bookmarkStart w:id="213" w:name="_Toc158125174"/>
      <w:bookmarkStart w:id="214" w:name="_Toc162983193"/>
      <w:bookmarkStart w:id="215" w:name="_Toc163652878"/>
      <w:bookmarkStart w:id="216" w:name="_Toc166779349"/>
      <w:bookmarkStart w:id="217" w:name="_Toc166784396"/>
      <w:bookmarkStart w:id="218" w:name="_Toc169192992"/>
      <w:bookmarkStart w:id="219" w:name="_Toc169273844"/>
      <w:bookmarkStart w:id="220" w:name="_Toc169539575"/>
      <w:bookmarkStart w:id="221" w:name="_Toc176429217"/>
      <w:bookmarkStart w:id="222" w:name="_Toc176433249"/>
      <w:bookmarkStart w:id="223" w:name="_Toc176440307"/>
      <w:bookmarkStart w:id="224" w:name="_Toc177058291"/>
      <w:bookmarkStart w:id="225" w:name="_Toc179289224"/>
      <w:bookmarkStart w:id="226" w:name="_Toc181269736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5F27EC" w:rsidRPr="00DF7F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.2. Сведения по оценке биологической эффективности, безопасности и свойствам пестицида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6ADFA7C1" w14:textId="77777777" w:rsidR="005F27EC" w:rsidRPr="00E20F67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 Спектр действия:</w:t>
      </w:r>
    </w:p>
    <w:p w14:paraId="213375E6" w14:textId="6A39800C" w:rsidR="005F27EC" w:rsidRPr="00DF7FC1" w:rsidRDefault="00305C2D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Гербицид.</w:t>
      </w:r>
    </w:p>
    <w:p w14:paraId="4E3EC9DA" w14:textId="4A00A3B4" w:rsidR="005F27EC" w:rsidRPr="00E20F67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Сфера применения (на каких культурах, вредный объект, в том числе латинское название)</w:t>
      </w:r>
      <w:r w:rsid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23EF514F" w14:textId="7C3BB41D" w:rsidR="00CF5CE6" w:rsidRDefault="00CF5CE6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Культуры: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ячмень яровой</w:t>
      </w:r>
    </w:p>
    <w:p w14:paraId="70331A6B" w14:textId="77777777" w:rsidR="00CF5CE6" w:rsidRPr="00E20F67" w:rsidRDefault="00CF5CE6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Вредные объекты: </w:t>
      </w:r>
    </w:p>
    <w:p w14:paraId="7D7C27A3" w14:textId="73DE8347" w:rsidR="005F27EC" w:rsidRPr="00DF7FC1" w:rsidRDefault="00CF5CE6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Ежовник обыкновенный (куриное просо) - Echinochloa crusgalli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исохвост полевой (мышехвостиковый) - Alopecurus myosuroides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всюг (овес пустой) - А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vena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fatura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всюг волосистолистный (южный) - Avena ludoviciana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 волосовидное - Panicium spp.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уриное просо - Echinochloa crus-galli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етлица обыкновенная - Ареrа spica-venti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ятлик однолетний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Роа annua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етинник, виды - Setaria spp.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исохвост полевой (мышехвостиковый) - Alopecurus myosuroides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осичка кроваво-красная - Digitaria sanguinalis.</w:t>
      </w:r>
    </w:p>
    <w:p w14:paraId="1F098876" w14:textId="1595067C" w:rsidR="005F27EC" w:rsidRPr="00E20F67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Рекомендуемый регламент применения</w:t>
      </w:r>
      <w:r w:rsid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6"/>
        <w:gridCol w:w="1268"/>
        <w:gridCol w:w="2096"/>
        <w:gridCol w:w="2793"/>
        <w:gridCol w:w="1410"/>
      </w:tblGrid>
      <w:tr w:rsidR="00CF5CE6" w:rsidRPr="00CF5CE6" w14:paraId="5CDED3AE" w14:textId="77777777" w:rsidTr="00CF5CE6">
        <w:trPr>
          <w:trHeight w:val="1277"/>
        </w:trPr>
        <w:tc>
          <w:tcPr>
            <w:tcW w:w="891" w:type="pct"/>
            <w:vAlign w:val="center"/>
          </w:tcPr>
          <w:p w14:paraId="6DA554B8" w14:textId="77777777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Норма применения, л/га</w:t>
            </w:r>
          </w:p>
        </w:tc>
        <w:tc>
          <w:tcPr>
            <w:tcW w:w="691" w:type="pct"/>
            <w:vAlign w:val="center"/>
          </w:tcPr>
          <w:p w14:paraId="7AAFFACB" w14:textId="77777777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141" w:type="pct"/>
            <w:vAlign w:val="center"/>
          </w:tcPr>
          <w:p w14:paraId="4C3549F0" w14:textId="77777777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Вредные объекты</w:t>
            </w:r>
          </w:p>
        </w:tc>
        <w:tc>
          <w:tcPr>
            <w:tcW w:w="1519" w:type="pct"/>
            <w:vAlign w:val="center"/>
          </w:tcPr>
          <w:p w14:paraId="33625055" w14:textId="77777777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Способ, время обработки, особенности применения</w:t>
            </w:r>
          </w:p>
        </w:tc>
        <w:tc>
          <w:tcPr>
            <w:tcW w:w="758" w:type="pct"/>
            <w:vAlign w:val="center"/>
          </w:tcPr>
          <w:p w14:paraId="5DB0A60B" w14:textId="24D690CD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 ожидания (к</w:t>
            </w: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CF5CE6" w:rsidRPr="00CF5CE6" w14:paraId="5023A155" w14:textId="77777777" w:rsidTr="00CF5CE6">
        <w:trPr>
          <w:trHeight w:val="2472"/>
        </w:trPr>
        <w:tc>
          <w:tcPr>
            <w:tcW w:w="891" w:type="pct"/>
            <w:vAlign w:val="center"/>
          </w:tcPr>
          <w:p w14:paraId="18D96B5F" w14:textId="77777777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0,45-0,5</w:t>
            </w:r>
          </w:p>
        </w:tc>
        <w:tc>
          <w:tcPr>
            <w:tcW w:w="691" w:type="pct"/>
            <w:vAlign w:val="center"/>
          </w:tcPr>
          <w:p w14:paraId="67F8E0AB" w14:textId="77777777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Ячмень яровой</w:t>
            </w:r>
          </w:p>
        </w:tc>
        <w:tc>
          <w:tcPr>
            <w:tcW w:w="1141" w:type="pct"/>
            <w:vAlign w:val="center"/>
          </w:tcPr>
          <w:p w14:paraId="51CFF30F" w14:textId="77777777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Однолетние злаковые сорные растения (виды щетинника, куриное просо, просо сорнополевое, овсюг, метлица полевая)</w:t>
            </w:r>
          </w:p>
        </w:tc>
        <w:tc>
          <w:tcPr>
            <w:tcW w:w="1519" w:type="pct"/>
            <w:vAlign w:val="center"/>
          </w:tcPr>
          <w:p w14:paraId="31AC78B7" w14:textId="77777777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Опрыскивание посевов в ранние фазы развития сорных растений (2-3 листа) независимо от фазы развития культуры. Расход рабочей жидкости - 100-200 л/га</w:t>
            </w:r>
          </w:p>
        </w:tc>
        <w:tc>
          <w:tcPr>
            <w:tcW w:w="758" w:type="pct"/>
            <w:vAlign w:val="center"/>
          </w:tcPr>
          <w:p w14:paraId="409FDE65" w14:textId="09DD8E01" w:rsidR="00CF5CE6" w:rsidRPr="00CF5CE6" w:rsidRDefault="00CF5CE6" w:rsidP="00CF5C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60(</w:t>
            </w: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</w:tbl>
    <w:p w14:paraId="5199D298" w14:textId="448DCFC2" w:rsidR="00021A1A" w:rsidRDefault="00D958C7" w:rsidP="00BB070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безопасного выхода людей на обработанные площади для механизированных работ - 3 дня.</w:t>
      </w:r>
    </w:p>
    <w:p w14:paraId="0FAB75AB" w14:textId="77777777" w:rsidR="00E20F67" w:rsidRPr="00E26153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26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4. Вид и механизм действия на вредные организмы: </w:t>
      </w:r>
    </w:p>
    <w:p w14:paraId="652B45ED" w14:textId="5B78A4FA" w:rsidR="00CF5CE6" w:rsidRPr="00CF5CE6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Феноксапроп-П-этил и его метаболиты блокирует синтез жирных кислот и нарушает процесс формирования клеточных мембран в зонах роста у злаковых сорняков.</w:t>
      </w:r>
    </w:p>
    <w:p w14:paraId="2D179070" w14:textId="77777777" w:rsidR="00CF5CE6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Клоквинтосет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мексил - ускоряет детоксикацию в растениях ячменя. </w:t>
      </w:r>
    </w:p>
    <w:p w14:paraId="403813C6" w14:textId="77777777" w:rsidR="00CF5CE6" w:rsidRPr="00E20F67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Период защитного действия: </w:t>
      </w:r>
    </w:p>
    <w:p w14:paraId="1F52F145" w14:textId="08019830" w:rsidR="00CF5CE6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3-4 недели, в зависимости от погодных условий и сроков появления новой волны всходов однолетних злаковых сорняков. </w:t>
      </w:r>
    </w:p>
    <w:p w14:paraId="7598F526" w14:textId="77777777" w:rsidR="00CF5CE6" w:rsidRPr="00E20F67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Селективность: </w:t>
      </w:r>
    </w:p>
    <w:p w14:paraId="285C636F" w14:textId="77777777" w:rsidR="00CF5CE6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Селективен. Не подавляет двудольные растения.</w:t>
      </w:r>
    </w:p>
    <w:p w14:paraId="70CEE040" w14:textId="77777777" w:rsidR="00CF5CE6" w:rsidRPr="00E20F67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Скорость воздействия: </w:t>
      </w:r>
    </w:p>
    <w:p w14:paraId="089F9AA7" w14:textId="18FE59FC" w:rsidR="00CF5CE6" w:rsidRPr="00CF5CE6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Визуальные признаки гербицидного эффекта проявляются через 24 часа после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применения, полная гибель сорняков наступает через 10-15 дней и зависит от видового состава и фазы развития сорной растительности, а также от погодных условий.</w:t>
      </w:r>
    </w:p>
    <w:p w14:paraId="6DFCA8B2" w14:textId="3990DA11" w:rsidR="00CF5CE6" w:rsidRPr="00E20F67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Совместимость с другими препаратами:</w:t>
      </w:r>
    </w:p>
    <w:p w14:paraId="10E09F11" w14:textId="5E84595B" w:rsidR="00CF5CE6" w:rsidRPr="00CF5CE6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репарат совместим с гербицидами на основе клопира</w:t>
      </w:r>
      <w:r w:rsid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ида) феноксикислот, сульфонилмочевин, а так</w:t>
      </w:r>
      <w:r w:rsid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инсектицидами и фунгицидами, применяемыми на зерновых культурах, за исключением препаратов, имеющих сильную щелочную реакцию (рН&gt; 8).</w:t>
      </w:r>
    </w:p>
    <w:p w14:paraId="5130C36E" w14:textId="77777777" w:rsidR="00E20F67" w:rsidRDefault="00CF5CE6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случае рекомендуется проверка на физико-химическую совместимость смешиваемых компонентов. При приготовлении баковых смесей избегать прямого смешивания препаратов без предварительного разведения (</w:t>
      </w:r>
      <w:r w:rsid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испергирования) в воде.</w:t>
      </w:r>
    </w:p>
    <w:p w14:paraId="50E0A969" w14:textId="77777777" w:rsidR="00E20F67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Фитотоксичность, толерантность культур:</w:t>
      </w:r>
    </w:p>
    <w:p w14:paraId="5193F379" w14:textId="20482306" w:rsidR="00E20F67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соблюдении регламентов применения препарат, как правило, не проявляет фитотосичного эффекта - заявленный к регистрации ячмень яровой проявил при испытаниях высокий уровень толерантности к препарату. Однако, следует учитывать, что в научной литературе имеются сведения, что при исп</w:t>
      </w:r>
      <w:r w:rsidR="00305C2D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E20F67">
        <w:rPr>
          <w:rFonts w:ascii="Times New Roman" w:eastAsia="Times New Roman" w:hAnsi="Times New Roman" w:cs="Times New Roman"/>
          <w:sz w:val="28"/>
          <w:szCs w:val="28"/>
          <w:lang w:eastAsia="ru-RU"/>
        </w:rPr>
        <w:t>ьзовании максимальной нормы расхода феноксапроп-П-этила в некоторых случаях наблюдается кратковременное снижение интенсивности зелёной окраски листьев ячменя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2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правило связанное с экстремальными погодными условиями, сложившимися до 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E20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 после проведения обработки.</w:t>
      </w:r>
    </w:p>
    <w:p w14:paraId="275F8107" w14:textId="01F20EDC" w:rsidR="00E20F67" w:rsidRPr="00E20F67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Возможность возникновения резистентности:</w:t>
      </w:r>
    </w:p>
    <w:p w14:paraId="38A6E930" w14:textId="77777777" w:rsidR="00E20F67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соблюдении регламентов применения препарата риск возникновения устойчивости у злаковых сорняков минимальный. Для предотвращения возможного появления биотипов устойчивых сорных растений рекомендуется чередовать в севообороте применение гербицидов из разных химических групп, отличающихся по механизму действия.</w:t>
      </w:r>
    </w:p>
    <w:p w14:paraId="254CB469" w14:textId="2B6E052C" w:rsidR="00E20F67" w:rsidRPr="00E20F67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Возможность варьирования культур в севообороте:</w:t>
      </w:r>
    </w:p>
    <w:p w14:paraId="1DAF316A" w14:textId="77777777" w:rsidR="00E20F67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ограничений.</w:t>
      </w:r>
    </w:p>
    <w:p w14:paraId="145AE42B" w14:textId="79564CF9" w:rsidR="00E20F67" w:rsidRPr="00E20F67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оценки биологической эффективности и безопасности в других странах:</w:t>
      </w:r>
    </w:p>
    <w:p w14:paraId="7DEFF400" w14:textId="77777777" w:rsidR="00E20F67" w:rsidRPr="00E20F67" w:rsidRDefault="00E20F67" w:rsidP="00E20F6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требуются - препарат Смарагд Форте, КЭ (140 г/л феноксапроп-П-этила + 70 г/л антидота клоквинтосет-мексила) прошел полный цикл регистрационных испытаний на территории Российской Федерации.</w:t>
      </w:r>
    </w:p>
    <w:p w14:paraId="34E343FC" w14:textId="311825A4" w:rsidR="00E20F67" w:rsidRDefault="00E20F67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5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Технология применения пестицида:</w:t>
      </w:r>
    </w:p>
    <w:p w14:paraId="632DB3DA" w14:textId="77777777" w:rsidR="00BA05CA" w:rsidRPr="00BA05CA" w:rsidRDefault="00BA05CA" w:rsidP="00BA05C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5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раствор готовится непосредственно перед опрыскиванием. Отмеряют требуемое количество препарата на одну заправку опрыскивателя. Далее рабочий раствор готовят следующим образом: бак опрыскивателя наполняют примерно наполовину водой, вливают в него необходимое количество гербицида, доливают водой до полного объема при постоянном перемешивании рабочего раствора гидравлическими мешалками. Освободившуюся емкость несколько раз ополаскивают водой и выливают в бак опрыскивателя.</w:t>
      </w:r>
    </w:p>
    <w:p w14:paraId="6B599459" w14:textId="77777777" w:rsidR="00BA05CA" w:rsidRPr="00BA05CA" w:rsidRDefault="00BA05CA" w:rsidP="00BA05C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5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раствор гербицида и заправку им опрыскивателя производят на специальных площадках, которые в дальнейшем подвергаются обезвреживанию.</w:t>
      </w:r>
    </w:p>
    <w:p w14:paraId="38346C04" w14:textId="669D1896" w:rsidR="00D93D69" w:rsidRPr="00BA05CA" w:rsidRDefault="00BA05CA" w:rsidP="00BA05C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5C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опрыскивания используются серийно выпускаемые, наземные штанговые опрыскиватели, оборудованные щелевыми наконечниками, предназначенными для внесения гербицидов.</w:t>
      </w:r>
    </w:p>
    <w:p w14:paraId="72776EDA" w14:textId="77777777" w:rsidR="00D93D69" w:rsidRPr="00E26153" w:rsidRDefault="00D93D69" w:rsidP="00D93D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14</w:t>
      </w:r>
      <w:r w:rsidRPr="00E26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 Биологическая эффективность:</w:t>
      </w:r>
    </w:p>
    <w:p w14:paraId="128DDAEA" w14:textId="27F2C757" w:rsidR="00021A1A" w:rsidRDefault="00CF5CE6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Смарагд Форте, КЭ (140 г</w:t>
      </w:r>
      <w:r w:rsid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/л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феноксапроп-П-этила </w:t>
      </w:r>
      <w:r w:rsid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 г</w:t>
      </w:r>
      <w:r w:rsid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антидота клоквинтосет-мексила) был включен в дополнение </w:t>
      </w:r>
      <w:r w:rsid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 от 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18.05.2022 года к Плану регистрационных испытаний 2020-2025 гг. и проходил испытания в 2022-2023 гг. в трех почвенно-климатических зонах Российской Федерации в полном объеме.</w:t>
      </w:r>
    </w:p>
    <w:p w14:paraId="69E51AB1" w14:textId="3B951BEF" w:rsid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 ВО «Российский государственный аграрный университет - МСХА имени К.А.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Тимирязева», рассмотрев материалы Синтезия Кеми ГмбХ (Германия) на препарат Смарагд Форте, КЭ (140 г/л феноксапроп-П-этила + 70 г/л антидота клоквинтосет-мексила) и учитывая, что эффективность препарата Смарагд Форте, КЭ (140 г/л феноксапроп-П-этила + 70 г/л антидота клоквинтосет-мексила) подтверждена опытами 2022-2023 годов, что действующее вещество препарата хорошо изучено, а его эффективность подтверждена многолетним опытом применения гербицидов на основе феноксапроп-П-этил, в полном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предоставленными отчетами и руководствуясь Приложением 4 «Объемы регистрационных испытаний. Гербициды, дефолианты, десиканты», позиция таблицы на стр. 33 - культура, заявляемая на регистрацию: «ячмень яровой», а также п. 2 на стр. 38 о количестве тест- объектов из различных групп сорных растений, выбираемых при испытании гербицидов «Методических указаний по регистрационным испытаниям пестицидов в части биологической эффективности. Общая часть. М., 2018 г.», рекомендует препарат Смарагд Форте, КЭ (140 г/л феноксапроп-П-этила + 70 г/л антидота клоквинтосет-мексила) для государственной регистрации на территории Российской Федерации сроком на 10 лет для применения в качестве гербицида по регламентам, указанным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 в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таблице.</w:t>
      </w:r>
    </w:p>
    <w:p w14:paraId="7E55B59A" w14:textId="77777777" w:rsidR="0065364E" w:rsidRDefault="0065364E" w:rsidP="00CF5CE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4EE2FC" w14:textId="57FFECC3" w:rsidR="005F27EC" w:rsidRPr="00DF7FC1" w:rsidRDefault="00D93D69" w:rsidP="005F27E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27" w:name="_Toc511062144"/>
      <w:bookmarkStart w:id="228" w:name="_Toc514173465"/>
      <w:bookmarkStart w:id="229" w:name="_Toc524340262"/>
      <w:bookmarkStart w:id="230" w:name="_Toc535397786"/>
      <w:bookmarkStart w:id="231" w:name="_Toc536568096"/>
      <w:bookmarkStart w:id="232" w:name="_Toc2704418"/>
      <w:bookmarkStart w:id="233" w:name="_Toc2799325"/>
      <w:bookmarkStart w:id="234" w:name="_Toc12876746"/>
      <w:bookmarkStart w:id="235" w:name="_Toc17124480"/>
      <w:bookmarkStart w:id="236" w:name="_Toc18431112"/>
      <w:bookmarkStart w:id="237" w:name="_Toc22724618"/>
      <w:bookmarkStart w:id="238" w:name="_Toc35815181"/>
      <w:bookmarkStart w:id="239" w:name="_Toc36485661"/>
      <w:bookmarkStart w:id="240" w:name="_Toc36572764"/>
      <w:bookmarkStart w:id="241" w:name="_Toc36658125"/>
      <w:bookmarkStart w:id="242" w:name="_Toc36728357"/>
      <w:bookmarkStart w:id="243" w:name="_Toc37066560"/>
      <w:bookmarkStart w:id="244" w:name="_Toc46701768"/>
      <w:bookmarkStart w:id="245" w:name="_Toc69293865"/>
      <w:bookmarkStart w:id="246" w:name="_Toc71899529"/>
      <w:bookmarkStart w:id="247" w:name="_Toc72333448"/>
      <w:bookmarkStart w:id="248" w:name="_Toc84337337"/>
      <w:bookmarkStart w:id="249" w:name="_Toc85550152"/>
      <w:bookmarkStart w:id="250" w:name="_Toc86762967"/>
      <w:bookmarkStart w:id="251" w:name="_Toc112766130"/>
      <w:bookmarkStart w:id="252" w:name="_Toc114734034"/>
      <w:bookmarkStart w:id="253" w:name="_Toc116646048"/>
      <w:bookmarkStart w:id="254" w:name="_Toc121483996"/>
      <w:bookmarkStart w:id="255" w:name="_Toc124780547"/>
      <w:bookmarkStart w:id="256" w:name="_Toc124846618"/>
      <w:bookmarkStart w:id="257" w:name="_Toc125368933"/>
      <w:bookmarkStart w:id="258" w:name="_Toc125375394"/>
      <w:bookmarkStart w:id="259" w:name="_Toc126836544"/>
      <w:bookmarkStart w:id="260" w:name="_Toc126938653"/>
      <w:bookmarkStart w:id="261" w:name="_Toc127180961"/>
      <w:bookmarkStart w:id="262" w:name="_Toc127188600"/>
      <w:bookmarkStart w:id="263" w:name="_Toc127201577"/>
      <w:bookmarkStart w:id="264" w:name="_Toc133315928"/>
      <w:bookmarkStart w:id="265" w:name="_Toc135160827"/>
      <w:bookmarkStart w:id="266" w:name="_Toc135216949"/>
      <w:bookmarkStart w:id="267" w:name="_Toc135227613"/>
      <w:bookmarkStart w:id="268" w:name="_Toc135233870"/>
      <w:bookmarkStart w:id="269" w:name="_Toc138770663"/>
      <w:bookmarkStart w:id="270" w:name="_Toc139033094"/>
      <w:bookmarkStart w:id="271" w:name="_Toc148538436"/>
      <w:bookmarkStart w:id="272" w:name="_Toc148538464"/>
      <w:bookmarkStart w:id="273" w:name="_Toc149918190"/>
      <w:bookmarkStart w:id="274" w:name="_Toc151654097"/>
      <w:bookmarkStart w:id="275" w:name="_Toc155948704"/>
      <w:bookmarkStart w:id="276" w:name="_Toc156313907"/>
      <w:bookmarkStart w:id="277" w:name="_Toc158125175"/>
      <w:bookmarkStart w:id="278" w:name="_Toc162983194"/>
      <w:bookmarkStart w:id="279" w:name="_Toc163652880"/>
      <w:bookmarkStart w:id="280" w:name="_Toc166779350"/>
      <w:bookmarkStart w:id="281" w:name="_Toc166784397"/>
      <w:bookmarkStart w:id="282" w:name="_Toc169192993"/>
      <w:bookmarkStart w:id="283" w:name="_Toc169273845"/>
      <w:bookmarkStart w:id="284" w:name="_Toc169539576"/>
      <w:bookmarkStart w:id="285" w:name="_Toc176429218"/>
      <w:bookmarkStart w:id="286" w:name="_Toc176433250"/>
      <w:bookmarkStart w:id="287" w:name="_Toc176440308"/>
      <w:bookmarkStart w:id="288" w:name="_Toc177058292"/>
      <w:bookmarkStart w:id="289" w:name="_Toc179289225"/>
      <w:bookmarkStart w:id="290" w:name="_Toc18126973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5F27EC"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.3. Физико-химические свойства действующих веществ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665194D4" w14:textId="1703AF2D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5F27EC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Феноксапроп-П-этил</w:t>
      </w:r>
    </w:p>
    <w:p w14:paraId="49D608B8" w14:textId="2ADAA1C0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1. Действующие вещества (по ISO, IUPAC, No CAS)</w:t>
      </w:r>
    </w:p>
    <w:p w14:paraId="33194FD0" w14:textId="77777777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ISO: феноксапроп-П-этил </w:t>
      </w:r>
    </w:p>
    <w:p w14:paraId="6D17B7A6" w14:textId="77777777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IUPAC: (R)-2-[4-[(6-хлоро-2-бензоксазолил)окси]фенокси]пропаноат </w:t>
      </w:r>
    </w:p>
    <w:p w14:paraId="4371706F" w14:textId="61FAE219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CAS №: 71283-80-2</w:t>
      </w:r>
    </w:p>
    <w:p w14:paraId="70C0B34B" w14:textId="3EF43185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>2. Структурная формула</w:t>
      </w:r>
    </w:p>
    <w:p w14:paraId="391C8186" w14:textId="2481A612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CCCCADF" wp14:editId="4A70235F">
            <wp:extent cx="3190875" cy="1047480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1047" cy="105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24E96" w14:textId="35A8E15E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3. Эмпирическая формул</w:t>
      </w:r>
      <w:r w:rsid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</w:t>
      </w:r>
    </w:p>
    <w:p w14:paraId="7AADC274" w14:textId="15EF9676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18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16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</w:t>
      </w:r>
      <w:r w:rsidR="0094572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NO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5</w:t>
      </w:r>
    </w:p>
    <w:p w14:paraId="296C7C24" w14:textId="590AAF8F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4. Молекулярная масса</w:t>
      </w:r>
    </w:p>
    <w:p w14:paraId="62AD55B2" w14:textId="41E329E0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361,8 г/моль</w:t>
      </w:r>
    </w:p>
    <w:p w14:paraId="7238639A" w14:textId="207C0AFC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5. Агрегатное состояние</w:t>
      </w:r>
    </w:p>
    <w:p w14:paraId="46FD68F3" w14:textId="77777777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Твёрдое. </w:t>
      </w:r>
    </w:p>
    <w:p w14:paraId="7851F245" w14:textId="51BE1CEB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6. Цвет, запах</w:t>
      </w:r>
    </w:p>
    <w:p w14:paraId="36D36C50" w14:textId="77777777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Белый порошок без запаха. </w:t>
      </w:r>
    </w:p>
    <w:p w14:paraId="58679F98" w14:textId="2629146D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7. Давление паров при 20°С и 40°С </w:t>
      </w:r>
    </w:p>
    <w:p w14:paraId="4CDEB706" w14:textId="1ADC8B22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5,3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×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-4 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мПа при 20°С </w:t>
      </w:r>
    </w:p>
    <w:p w14:paraId="6F0D27D1" w14:textId="0C5722E7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8. Растворимость в воде</w:t>
      </w:r>
    </w:p>
    <w:p w14:paraId="4C200DFF" w14:textId="041D31D3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0,9 мг/л при 20°С </w:t>
      </w:r>
    </w:p>
    <w:p w14:paraId="42CA4413" w14:textId="03974634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9. Растворимость в органических растворителях: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6"/>
        <w:gridCol w:w="4927"/>
      </w:tblGrid>
      <w:tr w:rsidR="005F27EC" w:rsidRPr="005F27EC" w14:paraId="5615DCC8" w14:textId="77777777" w:rsidTr="005F27EC">
        <w:trPr>
          <w:trHeight w:val="461"/>
        </w:trPr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983E02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Растворитель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FA0BA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Растворимость, г/л при 20°С</w:t>
            </w:r>
          </w:p>
        </w:tc>
      </w:tr>
      <w:tr w:rsidR="005F27EC" w:rsidRPr="005F27EC" w14:paraId="48699BC6" w14:textId="77777777" w:rsidTr="005F27EC">
        <w:trPr>
          <w:trHeight w:val="470"/>
        </w:trPr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C3BD00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ацетон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66265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&gt;200</w:t>
            </w:r>
          </w:p>
        </w:tc>
      </w:tr>
      <w:tr w:rsidR="005F27EC" w:rsidRPr="005F27EC" w14:paraId="16CD5A74" w14:textId="77777777" w:rsidTr="005F27EC">
        <w:trPr>
          <w:trHeight w:val="470"/>
        </w:trPr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89E807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толуол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71A00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&gt;200</w:t>
            </w:r>
          </w:p>
        </w:tc>
      </w:tr>
      <w:tr w:rsidR="005F27EC" w:rsidRPr="005F27EC" w14:paraId="44C5C657" w14:textId="77777777" w:rsidTr="005F27EC">
        <w:trPr>
          <w:trHeight w:val="470"/>
        </w:trPr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13CF8F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этилацетат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E7C5D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 200</w:t>
            </w:r>
          </w:p>
        </w:tc>
      </w:tr>
      <w:tr w:rsidR="005F27EC" w:rsidRPr="005F27EC" w14:paraId="2EFF7E70" w14:textId="77777777" w:rsidTr="005F27EC">
        <w:trPr>
          <w:trHeight w:val="470"/>
        </w:trPr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56C72D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метанол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405CF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5F27EC" w:rsidRPr="005F27EC" w14:paraId="0B9A1591" w14:textId="77777777" w:rsidTr="005F27EC">
        <w:trPr>
          <w:trHeight w:val="494"/>
        </w:trPr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A256EC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этанол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531B" w14:textId="77777777" w:rsidR="005F27EC" w:rsidRPr="005F27EC" w:rsidRDefault="005F27EC" w:rsidP="005F27E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F27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14:paraId="11EE6A12" w14:textId="6503E5C8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10. Коэффициент распределения н-октанол/вода</w:t>
      </w:r>
    </w:p>
    <w:p w14:paraId="10A57709" w14:textId="77777777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OW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log Р = 4,28 </w:t>
      </w:r>
    </w:p>
    <w:p w14:paraId="089CFE19" w14:textId="61931EB1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11. Температура плавления</w:t>
      </w:r>
    </w:p>
    <w:p w14:paraId="0267E027" w14:textId="50849034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84-85°С</w:t>
      </w:r>
    </w:p>
    <w:p w14:paraId="660EE0B4" w14:textId="640D61DD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12. Температура кипения и замерзания</w:t>
      </w:r>
    </w:p>
    <w:p w14:paraId="07C438FA" w14:textId="77777777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применимо (твердое вещество) </w:t>
      </w:r>
    </w:p>
    <w:p w14:paraId="7AD17EF1" w14:textId="1BAA3EB0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>13. Температура вспышки и воспламенения</w:t>
      </w:r>
    </w:p>
    <w:p w14:paraId="63CF3D7F" w14:textId="182266E1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&gt;61 °C</w:t>
      </w:r>
    </w:p>
    <w:p w14:paraId="37F7602A" w14:textId="77777777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14. Стабильность в водных растворах (pH 5,7,9) при 20°С </w:t>
      </w:r>
    </w:p>
    <w:p w14:paraId="7BFC3D7C" w14:textId="77777777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Гидролиз: </w:t>
      </w:r>
    </w:p>
    <w:p w14:paraId="378F33EE" w14:textId="77777777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50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(рН5) &gt; 700 дней </w:t>
      </w:r>
    </w:p>
    <w:p w14:paraId="2B2E9368" w14:textId="0E4F48A9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50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(рН7) &gt; 100 дней</w:t>
      </w:r>
    </w:p>
    <w:p w14:paraId="607F789E" w14:textId="77777777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50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(рН9) &gt; 2,4 дня </w:t>
      </w:r>
    </w:p>
    <w:p w14:paraId="03E50D52" w14:textId="715D347C" w:rsidR="005F27EC" w:rsidRPr="00D93D69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15. Плотность (в случае газообразного состояния вещества, плотность указать при 0°С и 760 мм рт.ст.)</w:t>
      </w:r>
    </w:p>
    <w:p w14:paraId="12A3364B" w14:textId="1B9FA591" w:rsid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1,3 г/см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20°С</w:t>
      </w:r>
    </w:p>
    <w:p w14:paraId="755A68FD" w14:textId="77777777" w:rsidR="005F27EC" w:rsidRPr="00DF7FC1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C7767C" w14:textId="06F9B9A3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5F27EC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Антидот клоквинтосет-мексил</w:t>
      </w:r>
    </w:p>
    <w:p w14:paraId="6F713A91" w14:textId="1FB371C2" w:rsidR="005F27EC" w:rsidRPr="00D93D69" w:rsidRDefault="000E6C0D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1. Действующие вещества (по ISO, IUPAC, No CAS)</w:t>
      </w:r>
    </w:p>
    <w:p w14:paraId="08632D05" w14:textId="77777777" w:rsidR="000E6C0D" w:rsidRPr="005F27EC" w:rsidRDefault="000E6C0D" w:rsidP="000E6C0D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ISO: клоквинтосет-мексил (антидот)</w:t>
      </w:r>
    </w:p>
    <w:p w14:paraId="5FC2D44F" w14:textId="77777777" w:rsidR="000E6C0D" w:rsidRDefault="000E6C0D" w:rsidP="000E6C0D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IUPAC: [1-метилгексил(5-хлорхинолин-8-илокси)ацетат] </w:t>
      </w:r>
    </w:p>
    <w:p w14:paraId="5057BD14" w14:textId="77777777" w:rsidR="000E6C0D" w:rsidRPr="00DF7FC1" w:rsidRDefault="000E6C0D" w:rsidP="000E6C0D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CAS №: 99607-70-2</w:t>
      </w:r>
    </w:p>
    <w:p w14:paraId="090B768C" w14:textId="4E62F75B" w:rsidR="000E6C0D" w:rsidRPr="00D93D69" w:rsidRDefault="000E6C0D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2. Структурная формула</w:t>
      </w:r>
    </w:p>
    <w:p w14:paraId="0285D29D" w14:textId="120E8D87" w:rsidR="000E6C0D" w:rsidRDefault="000E6C0D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35837A1" wp14:editId="7AC795E9">
            <wp:extent cx="2533650" cy="1419982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7463" cy="1422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C8C52" w14:textId="421FEAEE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3. Эмпирическая формула</w:t>
      </w:r>
    </w:p>
    <w:p w14:paraId="34DAB204" w14:textId="4FE90E8B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18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22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CINO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3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719D64B" w14:textId="3F9FAF77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4. Молекулярная масса</w:t>
      </w:r>
    </w:p>
    <w:p w14:paraId="34AD8326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355,8 г/моль </w:t>
      </w:r>
    </w:p>
    <w:p w14:paraId="4F8008C5" w14:textId="6C1B3B40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5. Агрегатное состояние</w:t>
      </w:r>
    </w:p>
    <w:p w14:paraId="03BA8500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Твердое вещество (кристаллы) </w:t>
      </w:r>
    </w:p>
    <w:p w14:paraId="7DDD4561" w14:textId="6BBCE9FA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6. Цвет, запах</w:t>
      </w:r>
    </w:p>
    <w:p w14:paraId="395083F5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Бесцветный, без запаха </w:t>
      </w:r>
    </w:p>
    <w:p w14:paraId="2AFCDBE0" w14:textId="77777777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 xml:space="preserve">7. Давление паров в мм рт. ст. при t-20°C и 40°С: </w:t>
      </w:r>
    </w:p>
    <w:p w14:paraId="03595EC7" w14:textId="77850980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20°С - 1,88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×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-8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мм рт. ст.</w:t>
      </w:r>
    </w:p>
    <w:p w14:paraId="09EEB9F2" w14:textId="742577D0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40°С - 6,99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×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-7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мм. 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ст. </w:t>
      </w:r>
    </w:p>
    <w:p w14:paraId="288807DE" w14:textId="5F0BF372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8. Растворимость в воде</w:t>
      </w:r>
    </w:p>
    <w:p w14:paraId="2A75EF31" w14:textId="0965FC2D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0,59 мг/л </w:t>
      </w:r>
    </w:p>
    <w:p w14:paraId="0ED1D68D" w14:textId="77777777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9. Растворимость в органических растворителях в мг/100 мл: </w:t>
      </w:r>
    </w:p>
    <w:p w14:paraId="35B6B709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метанол - 31 </w:t>
      </w:r>
    </w:p>
    <w:p w14:paraId="21824634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ацетонитрил - 19 </w:t>
      </w:r>
    </w:p>
    <w:p w14:paraId="38030C99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толуол - 32 </w:t>
      </w:r>
    </w:p>
    <w:p w14:paraId="75961004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изопропанол- 12 </w:t>
      </w:r>
    </w:p>
    <w:p w14:paraId="7D30693A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октанол - 16 </w:t>
      </w:r>
    </w:p>
    <w:p w14:paraId="064DD538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ацетон - 20 </w:t>
      </w:r>
    </w:p>
    <w:p w14:paraId="64FF2018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циклогексан - 42 </w:t>
      </w:r>
    </w:p>
    <w:p w14:paraId="68148853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дихлормеган - 75 </w:t>
      </w:r>
    </w:p>
    <w:p w14:paraId="3945360A" w14:textId="77777777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10. Коэффициент распределения н-октанол/вода: </w:t>
      </w:r>
    </w:p>
    <w:p w14:paraId="46D78432" w14:textId="6881C87E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Log P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OW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5,1 </w:t>
      </w:r>
    </w:p>
    <w:p w14:paraId="66F6CF11" w14:textId="5511F585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11. Температура плавления</w:t>
      </w:r>
    </w:p>
    <w:p w14:paraId="6917F789" w14:textId="2537C113" w:rsidR="000E6C0D" w:rsidRP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69°С</w:t>
      </w:r>
    </w:p>
    <w:p w14:paraId="57803B41" w14:textId="68873893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12. Температура кипения и замерзания</w:t>
      </w:r>
    </w:p>
    <w:p w14:paraId="44B2F069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требуется. </w:t>
      </w:r>
    </w:p>
    <w:p w14:paraId="6D6E0972" w14:textId="2D04C928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13. Температура вспышки и воспламенения</w:t>
      </w:r>
    </w:p>
    <w:p w14:paraId="27E7F7F5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Температура вспышки - не требуется </w:t>
      </w:r>
    </w:p>
    <w:p w14:paraId="35D11D3D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Температура воспламенения - не воспламеняется </w:t>
      </w:r>
    </w:p>
    <w:p w14:paraId="316D5CA4" w14:textId="2BA5D534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14. Стабильность в водных растворах (pH 3-5,7,10) при t-20°, в том числе при низких концентрациях (менее 1 мг/дм</w:t>
      </w: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vertAlign w:val="superscript"/>
          <w:lang w:eastAsia="ru-RU"/>
        </w:rPr>
        <w:t>3</w:t>
      </w: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)</w:t>
      </w:r>
    </w:p>
    <w:p w14:paraId="45CA622B" w14:textId="0159585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Гидролиз (период полураспада, 50°С): 179,6 часов при pH = 3342,7 часов при pH =5109,8 часов при pH = 73,02 часов при рН= 9</w:t>
      </w:r>
    </w:p>
    <w:p w14:paraId="2CA73831" w14:textId="20646962" w:rsidR="000E6C0D" w:rsidRPr="00D93D69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93D6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15. Плотность (в случае газообразного состоянии вещества указать при t- 0°С и 760 мм рт. ст.)</w:t>
      </w:r>
    </w:p>
    <w:p w14:paraId="0CF74B08" w14:textId="0760EE6B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1,26 г/см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</w:p>
    <w:p w14:paraId="7CE44B81" w14:textId="77777777" w:rsidR="000E6C0D" w:rsidRPr="00DF7FC1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9195B5A" w14:textId="636060AF" w:rsidR="005F27EC" w:rsidRPr="00DF7FC1" w:rsidRDefault="00E26996" w:rsidP="005F27E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91" w:name="_Toc531875968"/>
      <w:bookmarkStart w:id="292" w:name="_Toc535397787"/>
      <w:bookmarkStart w:id="293" w:name="_Toc536568097"/>
      <w:bookmarkStart w:id="294" w:name="_Toc2704419"/>
      <w:bookmarkStart w:id="295" w:name="_Toc2799326"/>
      <w:bookmarkStart w:id="296" w:name="_Toc12876747"/>
      <w:bookmarkStart w:id="297" w:name="_Toc17124481"/>
      <w:bookmarkStart w:id="298" w:name="_Toc18431113"/>
      <w:bookmarkStart w:id="299" w:name="_Toc22724619"/>
      <w:bookmarkStart w:id="300" w:name="_Toc35815182"/>
      <w:bookmarkStart w:id="301" w:name="_Toc36485662"/>
      <w:bookmarkStart w:id="302" w:name="_Toc36572765"/>
      <w:bookmarkStart w:id="303" w:name="_Toc36658126"/>
      <w:bookmarkStart w:id="304" w:name="_Toc36728358"/>
      <w:bookmarkStart w:id="305" w:name="_Toc37066561"/>
      <w:bookmarkStart w:id="306" w:name="_Toc46701769"/>
      <w:bookmarkStart w:id="307" w:name="_Toc69293866"/>
      <w:bookmarkStart w:id="308" w:name="_Toc71899530"/>
      <w:bookmarkStart w:id="309" w:name="_Toc72333449"/>
      <w:bookmarkStart w:id="310" w:name="_Toc84337338"/>
      <w:bookmarkStart w:id="311" w:name="_Toc85550153"/>
      <w:bookmarkStart w:id="312" w:name="_Toc86323501"/>
      <w:bookmarkStart w:id="313" w:name="_Toc88058486"/>
      <w:bookmarkStart w:id="314" w:name="_Toc89175750"/>
      <w:bookmarkStart w:id="315" w:name="_Toc89261503"/>
      <w:bookmarkStart w:id="316" w:name="_Toc89781486"/>
      <w:bookmarkStart w:id="317" w:name="_Toc90308084"/>
      <w:bookmarkStart w:id="318" w:name="_Toc92881579"/>
      <w:bookmarkStart w:id="319" w:name="_Toc94012121"/>
      <w:bookmarkStart w:id="320" w:name="_Toc98316361"/>
      <w:bookmarkStart w:id="321" w:name="_Toc100072085"/>
      <w:bookmarkStart w:id="322" w:name="_Toc109750141"/>
      <w:bookmarkStart w:id="323" w:name="_Toc117523604"/>
      <w:bookmarkStart w:id="324" w:name="_Toc117779308"/>
      <w:bookmarkStart w:id="325" w:name="_Toc119331986"/>
      <w:bookmarkStart w:id="326" w:name="_Toc121483997"/>
      <w:bookmarkStart w:id="327" w:name="_Toc124780548"/>
      <w:bookmarkStart w:id="328" w:name="_Toc124846619"/>
      <w:bookmarkStart w:id="329" w:name="_Toc125368934"/>
      <w:bookmarkStart w:id="330" w:name="_Toc125375395"/>
      <w:bookmarkStart w:id="331" w:name="_Toc126836545"/>
      <w:bookmarkStart w:id="332" w:name="_Toc136352598"/>
      <w:bookmarkStart w:id="333" w:name="_Toc142901161"/>
      <w:bookmarkStart w:id="334" w:name="_Toc142926834"/>
      <w:bookmarkStart w:id="335" w:name="_Toc147243455"/>
      <w:bookmarkStart w:id="336" w:name="_Toc147243499"/>
      <w:bookmarkStart w:id="337" w:name="_Toc147397291"/>
      <w:bookmarkStart w:id="338" w:name="_Toc147397319"/>
      <w:bookmarkStart w:id="339" w:name="_Toc151994146"/>
      <w:bookmarkStart w:id="340" w:name="_Toc152064498"/>
      <w:bookmarkStart w:id="341" w:name="_Toc153270824"/>
      <w:bookmarkStart w:id="342" w:name="_Toc153448620"/>
      <w:bookmarkStart w:id="343" w:name="_Toc157615248"/>
      <w:bookmarkStart w:id="344" w:name="_Toc158125176"/>
      <w:bookmarkStart w:id="345" w:name="_Toc162983195"/>
      <w:bookmarkStart w:id="346" w:name="_Toc163652881"/>
      <w:bookmarkStart w:id="347" w:name="_Toc166779351"/>
      <w:bookmarkStart w:id="348" w:name="_Toc166784398"/>
      <w:bookmarkStart w:id="349" w:name="_Toc169192994"/>
      <w:bookmarkStart w:id="350" w:name="_Toc169273846"/>
      <w:bookmarkStart w:id="351" w:name="_Toc169539577"/>
      <w:bookmarkStart w:id="352" w:name="_Toc176429219"/>
      <w:bookmarkStart w:id="353" w:name="_Toc176433251"/>
      <w:bookmarkStart w:id="354" w:name="_Toc176440309"/>
      <w:bookmarkStart w:id="355" w:name="_Toc177058293"/>
      <w:bookmarkStart w:id="356" w:name="_Toc179289226"/>
      <w:bookmarkStart w:id="357" w:name="_Toc18126973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5F27EC"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.4. Физико-химические свойства технического продукта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620357FC" w14:textId="77777777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5F27EC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Феноксапроп-П-этил</w:t>
      </w:r>
    </w:p>
    <w:p w14:paraId="176064FF" w14:textId="77777777" w:rsidR="00E26996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1.Чистота техническою продукта, качественный и количественный состав примесей </w:t>
      </w:r>
    </w:p>
    <w:p w14:paraId="0304C709" w14:textId="60F0BF76" w:rsidR="000E6C0D" w:rsidRP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Чистота техническою продукта - не менее 100%. </w:t>
      </w:r>
    </w:p>
    <w:p w14:paraId="6DEE88A5" w14:textId="680F3D49" w:rsidR="000E6C0D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2. Агрегатное состояние</w:t>
      </w:r>
    </w:p>
    <w:p w14:paraId="28669AB9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Твердое. </w:t>
      </w:r>
    </w:p>
    <w:p w14:paraId="72FD1242" w14:textId="2BAF11A2" w:rsidR="000E6C0D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3. Цвет, запах</w:t>
      </w:r>
    </w:p>
    <w:p w14:paraId="7EE000F1" w14:textId="77777777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Белый, без запаха. </w:t>
      </w:r>
    </w:p>
    <w:p w14:paraId="46293019" w14:textId="309FA7F0" w:rsidR="000E6C0D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4. Температура плавления</w:t>
      </w:r>
    </w:p>
    <w:p w14:paraId="71B2529A" w14:textId="72912AF0" w:rsidR="000E6C0D" w:rsidRP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89-91 °C.</w:t>
      </w:r>
    </w:p>
    <w:p w14:paraId="57C86251" w14:textId="3D3AD145" w:rsidR="00D958C7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5. Температура вспышки и воспламенени</w:t>
      </w:r>
      <w:r w:rsid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я</w:t>
      </w: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</w:p>
    <w:p w14:paraId="6117DC0C" w14:textId="4E7774CB" w:rsidR="000E6C0D" w:rsidRP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243°С.</w:t>
      </w:r>
    </w:p>
    <w:p w14:paraId="6B61AD2C" w14:textId="51C14441" w:rsidR="000E6C0D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6. Взрыво- и пожароопасность</w:t>
      </w:r>
    </w:p>
    <w:p w14:paraId="245F1241" w14:textId="77777777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Нет сведений. </w:t>
      </w:r>
    </w:p>
    <w:p w14:paraId="3CB82FFF" w14:textId="6AF138D1" w:rsidR="00D958C7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7. Плотность (в случае </w:t>
      </w:r>
      <w:r w:rsidR="00D958C7"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</w:t>
      </w: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азообразно</w:t>
      </w:r>
      <w:r w:rsidR="00D958C7"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го</w:t>
      </w: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состояния вещества, плотность указать при 0°С и 760 мм рт.ст.)</w:t>
      </w:r>
    </w:p>
    <w:p w14:paraId="783C415D" w14:textId="77777777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132 г/см</w:t>
      </w:r>
      <w:r w:rsidRPr="00D958C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20</w:t>
      </w:r>
      <w:r w:rsidR="00D958C7"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(98,7%). </w:t>
      </w:r>
    </w:p>
    <w:p w14:paraId="1D3D51A5" w14:textId="6E4C17DC" w:rsidR="000E6C0D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8. Термо- и фотостабильность.</w:t>
      </w:r>
    </w:p>
    <w:p w14:paraId="5471E6B4" w14:textId="544628BA" w:rsidR="000E6C0D" w:rsidRP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Стабилен до 90 при температуре разложение происходит при температуре &gt;26</w:t>
      </w:r>
      <w:r w:rsid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°С.</w:t>
      </w:r>
    </w:p>
    <w:p w14:paraId="42189EF2" w14:textId="77777777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Фотолиз в стерильном буфере (рН5 - 0,33 мг д.в.). </w:t>
      </w:r>
    </w:p>
    <w:p w14:paraId="43B384F8" w14:textId="77777777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3.05х солнечной интенсивности: </w:t>
      </w:r>
    </w:p>
    <w:p w14:paraId="1A253F55" w14:textId="21FB608B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r w:rsidRPr="00D958C7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50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210.5 часов </w:t>
      </w:r>
    </w:p>
    <w:p w14:paraId="3B716777" w14:textId="6E5A52BE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r w:rsidRPr="00D958C7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90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699.2 часов </w:t>
      </w:r>
    </w:p>
    <w:p w14:paraId="15AD1811" w14:textId="77777777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2.84х солнечной интенсивности: </w:t>
      </w:r>
    </w:p>
    <w:p w14:paraId="6D66F3C8" w14:textId="77777777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r w:rsidR="00D958C7" w:rsidRPr="00D958C7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50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259.4 часов </w:t>
      </w:r>
    </w:p>
    <w:p w14:paraId="54FDB3AB" w14:textId="2C8109EF" w:rsidR="00D958C7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ДТ</w:t>
      </w:r>
      <w:r w:rsidR="00D958C7" w:rsidRPr="00D958C7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90</w:t>
      </w: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861.7 часов </w:t>
      </w:r>
    </w:p>
    <w:p w14:paraId="30AC7756" w14:textId="22954ED3" w:rsidR="000E6C0D" w:rsidRPr="00E26996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>9. Аналитический метод для определения чистоты технического продукта, а также позволяющий определить состав продукта, изомеры, примеси и г. п.</w:t>
      </w:r>
    </w:p>
    <w:p w14:paraId="694DAE5C" w14:textId="636ADFF4" w:rsidR="000E6C0D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ВЭЖХ</w:t>
      </w:r>
    </w:p>
    <w:p w14:paraId="43411BCD" w14:textId="77777777" w:rsidR="000E6C0D" w:rsidRPr="00DF7FC1" w:rsidRDefault="000E6C0D" w:rsidP="000E6C0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80DF873" w14:textId="77777777" w:rsidR="005F27EC" w:rsidRPr="005F27EC" w:rsidRDefault="005F27EC" w:rsidP="005F2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5F27EC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Антидот клоквинтосет-мексил</w:t>
      </w:r>
    </w:p>
    <w:p w14:paraId="7BF4196F" w14:textId="497005AE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1.Чистота технического продукта, качественный и количественный состав примесей</w:t>
      </w:r>
    </w:p>
    <w:p w14:paraId="024BBCF1" w14:textId="0EEDF5FA" w:rsidR="00D958C7" w:rsidRDefault="00D958C7" w:rsidP="00BE48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Содержание д.в. не менее 98%. </w:t>
      </w:r>
    </w:p>
    <w:p w14:paraId="0A894DBE" w14:textId="6996B1D6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2. Агрегатное состояние</w:t>
      </w:r>
    </w:p>
    <w:p w14:paraId="190B539E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Твёрдое. </w:t>
      </w:r>
    </w:p>
    <w:p w14:paraId="507829C5" w14:textId="55313F79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3. Цвет, запах</w:t>
      </w:r>
    </w:p>
    <w:p w14:paraId="517CE649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Белый, без запаха. </w:t>
      </w:r>
    </w:p>
    <w:p w14:paraId="48B8AF24" w14:textId="51B908CD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4. Температура плавления</w:t>
      </w:r>
    </w:p>
    <w:p w14:paraId="2CE749CD" w14:textId="3F9B6D30" w:rsidR="00D958C7" w:rsidRP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61,4 - 69 °C.</w:t>
      </w:r>
    </w:p>
    <w:p w14:paraId="40071224" w14:textId="4293912A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5. Температура вспышки и воспламенения</w:t>
      </w:r>
    </w:p>
    <w:p w14:paraId="29F0EDC5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Нет данных </w:t>
      </w:r>
    </w:p>
    <w:p w14:paraId="6A4FD2A8" w14:textId="5878AD01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6. Взрыво- и пожароопасност</w:t>
      </w:r>
      <w:r w:rsid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ь</w:t>
      </w:r>
    </w:p>
    <w:p w14:paraId="5EAAB9E8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Нет сведений. </w:t>
      </w:r>
    </w:p>
    <w:p w14:paraId="759139FA" w14:textId="7CFAD169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7. Плотность (в случае газообразного состояния вещества указать при t-0°C и 760 мм р г. ст.):</w:t>
      </w:r>
    </w:p>
    <w:p w14:paraId="2B013E7A" w14:textId="07DFABA7" w:rsidR="005F27EC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1,05 г/см</w:t>
      </w:r>
      <w:r w:rsidRPr="00D958C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</w:p>
    <w:p w14:paraId="3665BD72" w14:textId="01ECA789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8. Термо- и фотостабильность</w:t>
      </w:r>
    </w:p>
    <w:p w14:paraId="15C870BD" w14:textId="3B5F2CD9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табилен при 25°С (pH 7) - 133,7 дня. </w:t>
      </w:r>
    </w:p>
    <w:p w14:paraId="3874EB85" w14:textId="6A586D1A" w:rsidR="00E26996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9. Аналитический метод для определения чистоты технического продукта, а также позволяющий определить состав продукта, изомеры, примеси и </w:t>
      </w:r>
      <w:r w:rsidR="00E26996"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т. п.</w:t>
      </w:r>
      <w:r w:rsidRPr="00E269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: </w:t>
      </w:r>
    </w:p>
    <w:p w14:paraId="2AC8E476" w14:textId="6EE3E92A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ВЭЖХ</w:t>
      </w:r>
    </w:p>
    <w:p w14:paraId="77E58D13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5A15A9A" w14:textId="0D7B147D" w:rsidR="005F27EC" w:rsidRPr="00DF7FC1" w:rsidRDefault="00E26996" w:rsidP="005F27E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58" w:name="_Toc531875971"/>
      <w:bookmarkStart w:id="359" w:name="_Toc535397788"/>
      <w:bookmarkStart w:id="360" w:name="_Toc536568098"/>
      <w:bookmarkStart w:id="361" w:name="_Toc2704420"/>
      <w:bookmarkStart w:id="362" w:name="_Toc2799327"/>
      <w:bookmarkStart w:id="363" w:name="_Toc12876748"/>
      <w:bookmarkStart w:id="364" w:name="_Toc17124484"/>
      <w:bookmarkStart w:id="365" w:name="_Toc18431114"/>
      <w:bookmarkStart w:id="366" w:name="_Toc22724620"/>
      <w:bookmarkStart w:id="367" w:name="_Toc35815183"/>
      <w:bookmarkStart w:id="368" w:name="_Toc36485663"/>
      <w:bookmarkStart w:id="369" w:name="_Toc36572766"/>
      <w:bookmarkStart w:id="370" w:name="_Toc36658127"/>
      <w:bookmarkStart w:id="371" w:name="_Toc36728359"/>
      <w:bookmarkStart w:id="372" w:name="_Toc37066568"/>
      <w:bookmarkStart w:id="373" w:name="_Toc46701770"/>
      <w:bookmarkStart w:id="374" w:name="_Toc69293867"/>
      <w:bookmarkStart w:id="375" w:name="_Toc71899531"/>
      <w:bookmarkStart w:id="376" w:name="_Toc72333450"/>
      <w:bookmarkStart w:id="377" w:name="_Toc84337339"/>
      <w:bookmarkStart w:id="378" w:name="_Toc85550154"/>
      <w:bookmarkStart w:id="379" w:name="_Toc86323502"/>
      <w:bookmarkStart w:id="380" w:name="_Toc87968326"/>
      <w:bookmarkStart w:id="381" w:name="_Toc88058487"/>
      <w:bookmarkStart w:id="382" w:name="_Toc89175751"/>
      <w:bookmarkStart w:id="383" w:name="_Toc89261504"/>
      <w:bookmarkStart w:id="384" w:name="_Toc89781487"/>
      <w:bookmarkStart w:id="385" w:name="_Toc90308085"/>
      <w:bookmarkStart w:id="386" w:name="_Toc92881580"/>
      <w:bookmarkStart w:id="387" w:name="_Toc94012122"/>
      <w:bookmarkStart w:id="388" w:name="_Toc98316362"/>
      <w:bookmarkStart w:id="389" w:name="_Toc100072086"/>
      <w:bookmarkStart w:id="390" w:name="_Toc109750142"/>
      <w:bookmarkStart w:id="391" w:name="_Toc117523605"/>
      <w:bookmarkStart w:id="392" w:name="_Toc117779309"/>
      <w:bookmarkStart w:id="393" w:name="_Toc119331987"/>
      <w:bookmarkStart w:id="394" w:name="_Toc121483998"/>
      <w:bookmarkStart w:id="395" w:name="_Toc124780549"/>
      <w:bookmarkStart w:id="396" w:name="_Hlk64310500"/>
      <w:bookmarkStart w:id="397" w:name="_Toc124846620"/>
      <w:bookmarkStart w:id="398" w:name="_Toc125368935"/>
      <w:bookmarkStart w:id="399" w:name="_Toc125375396"/>
      <w:bookmarkStart w:id="400" w:name="_Toc126836546"/>
      <w:bookmarkStart w:id="401" w:name="_Toc126938655"/>
      <w:bookmarkStart w:id="402" w:name="_Toc127180963"/>
      <w:bookmarkStart w:id="403" w:name="_Toc127188602"/>
      <w:bookmarkStart w:id="404" w:name="_Toc127201579"/>
      <w:bookmarkStart w:id="405" w:name="_Toc133315930"/>
      <w:bookmarkStart w:id="406" w:name="_Toc135160829"/>
      <w:bookmarkStart w:id="407" w:name="_Toc135216951"/>
      <w:bookmarkStart w:id="408" w:name="_Toc135227615"/>
      <w:bookmarkStart w:id="409" w:name="_Toc135233872"/>
      <w:bookmarkStart w:id="410" w:name="_Toc138770665"/>
      <w:bookmarkStart w:id="411" w:name="_Toc139033096"/>
      <w:bookmarkStart w:id="412" w:name="_Toc148538438"/>
      <w:bookmarkStart w:id="413" w:name="_Toc148538466"/>
      <w:bookmarkStart w:id="414" w:name="_Toc149918192"/>
      <w:bookmarkStart w:id="415" w:name="_Toc151654099"/>
      <w:bookmarkStart w:id="416" w:name="_Toc155948706"/>
      <w:bookmarkStart w:id="417" w:name="_Toc156313908"/>
      <w:bookmarkStart w:id="418" w:name="_Toc158125177"/>
      <w:bookmarkStart w:id="419" w:name="_Toc162983196"/>
      <w:bookmarkStart w:id="420" w:name="_Toc163652882"/>
      <w:bookmarkStart w:id="421" w:name="_Toc166779352"/>
      <w:bookmarkStart w:id="422" w:name="_Toc166784399"/>
      <w:bookmarkStart w:id="423" w:name="_Toc169192995"/>
      <w:bookmarkStart w:id="424" w:name="_Toc169273847"/>
      <w:bookmarkStart w:id="425" w:name="_Toc169539578"/>
      <w:bookmarkStart w:id="426" w:name="_Toc176429220"/>
      <w:bookmarkStart w:id="427" w:name="_Toc176433252"/>
      <w:bookmarkStart w:id="428" w:name="_Toc176440310"/>
      <w:bookmarkStart w:id="429" w:name="_Toc177058294"/>
      <w:bookmarkStart w:id="430" w:name="_Toc179289227"/>
      <w:bookmarkStart w:id="431" w:name="_Toc18126973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</w:t>
      </w:r>
      <w:r w:rsidR="005F27EC"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.5. Физико-химические свойства препаративной формы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0CB00D14" w14:textId="45CDB642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1. Агрегатное состояние</w:t>
      </w:r>
    </w:p>
    <w:p w14:paraId="618A62A3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Жидкое (концентрат эмульсии). </w:t>
      </w:r>
    </w:p>
    <w:p w14:paraId="58F281EB" w14:textId="7FD5DA50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2. Цвет, запах</w:t>
      </w:r>
    </w:p>
    <w:p w14:paraId="5F3E5B15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Желтого цвета, без запаха. </w:t>
      </w:r>
    </w:p>
    <w:p w14:paraId="6A6F036A" w14:textId="4A25352F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 Стабильность водной эмульсии или суспензии</w:t>
      </w:r>
    </w:p>
    <w:p w14:paraId="089344C0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отстаивания в течение 1-4 часов выделяется не более 2 см ’ «сливок» </w:t>
      </w:r>
    </w:p>
    <w:p w14:paraId="4FDFF38A" w14:textId="20684A5F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4. pH</w:t>
      </w:r>
    </w:p>
    <w:p w14:paraId="493CC86C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pH 5-8. </w:t>
      </w:r>
    </w:p>
    <w:p w14:paraId="3FE2DAB1" w14:textId="1B6F57C6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 Содержание влаги (%)</w:t>
      </w:r>
    </w:p>
    <w:p w14:paraId="5F5554EA" w14:textId="5BF9DBBA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применимо.</w:t>
      </w:r>
    </w:p>
    <w:p w14:paraId="7CEC8254" w14:textId="1986FB4F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6. Вязкость</w:t>
      </w:r>
    </w:p>
    <w:p w14:paraId="1E797F51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данных. </w:t>
      </w:r>
    </w:p>
    <w:p w14:paraId="1850BC0A" w14:textId="6A63B7E6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7. Дисперсность</w:t>
      </w:r>
    </w:p>
    <w:p w14:paraId="044EE286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применимо. </w:t>
      </w:r>
    </w:p>
    <w:p w14:paraId="1BA0225E" w14:textId="34BD2211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8. Плотность</w:t>
      </w:r>
    </w:p>
    <w:p w14:paraId="1201985C" w14:textId="623EBB31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>1,07 г/см</w:t>
      </w:r>
      <w:r w:rsidRPr="00D958C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4A9848" w14:textId="1EB14A2A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9. Размер частиц (порошок, гранулы и т.п.)</w:t>
      </w:r>
    </w:p>
    <w:p w14:paraId="7A244A12" w14:textId="56D0AE08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применимо (концентрат эмульсии).</w:t>
      </w:r>
    </w:p>
    <w:p w14:paraId="04C0FB65" w14:textId="1276FE42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10. Смачиваемость</w:t>
      </w:r>
    </w:p>
    <w:p w14:paraId="2D0CBBE4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применимо (концентрат эмульсии). </w:t>
      </w:r>
    </w:p>
    <w:p w14:paraId="7A790145" w14:textId="7A04EB03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11. Температура вспышки</w:t>
      </w:r>
    </w:p>
    <w:p w14:paraId="5CF9728C" w14:textId="5C90DFF6" w:rsidR="00021A1A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данных.</w:t>
      </w:r>
    </w:p>
    <w:p w14:paraId="7FD65C3C" w14:textId="29B8C568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12. Температура кристаллизации, морозостойкость</w:t>
      </w:r>
    </w:p>
    <w:p w14:paraId="2B3761AD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температуры -10°С сохраняет свои свойства. </w:t>
      </w:r>
    </w:p>
    <w:p w14:paraId="5D9D790F" w14:textId="3079EF3D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13. Летучесть</w:t>
      </w:r>
    </w:p>
    <w:p w14:paraId="69886ACE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летучая. </w:t>
      </w:r>
    </w:p>
    <w:p w14:paraId="7D3A19AD" w14:textId="50DBC370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14. Данные по слеживаемости</w:t>
      </w:r>
    </w:p>
    <w:p w14:paraId="38104F27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применимо (концентрат эмульсии). </w:t>
      </w:r>
    </w:p>
    <w:p w14:paraId="38F7EAE6" w14:textId="19E57615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15. Коррозионные свойства</w:t>
      </w:r>
    </w:p>
    <w:p w14:paraId="383985D4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коррозирует металлы. </w:t>
      </w:r>
    </w:p>
    <w:p w14:paraId="19FB4682" w14:textId="12EFC7AB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16. Качественный и количественный состав примесей</w:t>
      </w:r>
    </w:p>
    <w:p w14:paraId="716AF3A4" w14:textId="77777777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Присутствуют примеси, указанные в составе технического продукта. </w:t>
      </w:r>
    </w:p>
    <w:p w14:paraId="57CCB19B" w14:textId="13CB9BE7" w:rsidR="00D958C7" w:rsidRPr="00E26996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26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17. Стабильность при хранении</w:t>
      </w:r>
    </w:p>
    <w:p w14:paraId="3CECBACE" w14:textId="62C672FB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8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оригинальной (не открытой) заводской упаковке при температуре хранения от -10°С до + 35°С гарантированной срок храпения - четыре года.</w:t>
      </w:r>
    </w:p>
    <w:p w14:paraId="3407DE07" w14:textId="2CDD77B4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4600F8" w14:textId="639FF5FF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D118E" w14:textId="2C8726DD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EAC18D" w14:textId="6410332F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2A9B3" w14:textId="77777777" w:rsidR="0065364E" w:rsidRDefault="0065364E" w:rsidP="00D958C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sectPr w:rsidR="0065364E" w:rsidSect="00E762D1">
          <w:headerReference w:type="default" r:id="rId11"/>
          <w:headerReference w:type="first" r:id="rId12"/>
          <w:pgSz w:w="11906" w:h="16838"/>
          <w:pgMar w:top="1134" w:right="850" w:bottom="1134" w:left="1843" w:header="708" w:footer="708" w:gutter="0"/>
          <w:cols w:space="708"/>
          <w:titlePg/>
          <w:docGrid w:linePitch="360"/>
        </w:sectPr>
      </w:pPr>
      <w:bookmarkStart w:id="432" w:name="_Toc139033097"/>
      <w:bookmarkStart w:id="433" w:name="_Toc148538439"/>
      <w:bookmarkStart w:id="434" w:name="_Toc148538467"/>
      <w:bookmarkStart w:id="435" w:name="_Toc149918193"/>
      <w:bookmarkStart w:id="436" w:name="_Toc151654100"/>
      <w:bookmarkStart w:id="437" w:name="_Toc155948707"/>
      <w:bookmarkStart w:id="438" w:name="_Toc156313909"/>
      <w:bookmarkStart w:id="439" w:name="_Toc158125178"/>
      <w:bookmarkStart w:id="440" w:name="_Toc162983197"/>
      <w:bookmarkStart w:id="441" w:name="_Toc163652883"/>
      <w:bookmarkStart w:id="442" w:name="_Toc166779353"/>
      <w:bookmarkStart w:id="443" w:name="_Toc166784400"/>
      <w:bookmarkStart w:id="444" w:name="_Toc169192996"/>
      <w:bookmarkStart w:id="445" w:name="_Toc169273848"/>
      <w:bookmarkStart w:id="446" w:name="_Toc169539579"/>
      <w:bookmarkStart w:id="447" w:name="_Toc176429221"/>
      <w:bookmarkStart w:id="448" w:name="_Toc176433253"/>
      <w:bookmarkStart w:id="449" w:name="_Toc176440311"/>
      <w:bookmarkStart w:id="450" w:name="_Toc177058295"/>
    </w:p>
    <w:p w14:paraId="471F7AC5" w14:textId="223961C6" w:rsidR="00D958C7" w:rsidRPr="00DF7FC1" w:rsidRDefault="00E26996" w:rsidP="00D958C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451" w:name="_Toc179289228"/>
      <w:bookmarkStart w:id="452" w:name="_Toc181269740"/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</w:t>
      </w:r>
      <w:r w:rsidR="00D958C7" w:rsidRPr="00DF7FC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. ЦЕЛЬ И ПОТРЕБНОСТЬ РЕАЛИЗАЦИИ НАМЕЧАЕМОЙ ХОЗЯЙСТВЕННОЙ ДЕЯТЕЛЬНОСТИ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1DB5B7ED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47D9F44" w14:textId="77777777" w:rsid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Смарагд Форте, КЭ (140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/л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феноксапроп-П-этила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антидота клоквинтосет-мексила) был включен в дополнение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F5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 от 18.05.2022 года к Плану регистрационных испытаний 2020-2025 гг. и проходил испытания в 2022-2023 гг. в трех почвенно-климатических зонах Российской Федерации в полном объеме.</w:t>
      </w:r>
    </w:p>
    <w:p w14:paraId="6CAB9262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Москва, ФГБОУ ВО РГАУ-МСХА им. К.А. Тимирязева, полевая опытная станция (1-я зона, район возделывания сельскохозяйственных культур - Центральный).</w:t>
      </w:r>
    </w:p>
    <w:p w14:paraId="0D1B988A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Исходная засоренность опытного участка составляла 21-27 экз./м</w:t>
      </w:r>
      <w:r w:rsidRPr="006536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первого учета, проведенного перед обработкой. В посевах наблюдались такие однолетние злаковые сорные растения, как: овсюг, щетинник сизый, просо куриное и сорное, метлица полевая.</w:t>
      </w:r>
    </w:p>
    <w:p w14:paraId="7D5BBE07" w14:textId="0B7380E6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гербицида Смарагд Форте, КЭ показало зависимость снижения, как численности, так и сырой массы сорных растений от нормы расхода гербицидов. На 30 сутки после обработки снижение засоренности опытных делянок, обработанных гербицидом Смарагд Форте, КЭ составило 83,7% при норме расхода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45 л/га и 95,3% при норме расхода 0,5 л/га.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эталона Ластик Экстра, КЭ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аходилась на уровне 86%. На 45 сутки после обработки снижение засоренности опытн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делянок, обработанных гербицидом Смарагд Форте, КЭ составило 82% при норме рас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0,45 л/га, 92% при норме расхода 0,5 л/га.</w:t>
      </w:r>
    </w:p>
    <w:p w14:paraId="43961CA3" w14:textId="3CB13B60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эталона Ластик Экстра, КЭ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находилась на уровне 88,8%. Количество сорных растений в контроле составляло 43 экз./м.кв, на 30-е сутки после обработки и 50 экз./м.кв, на 45-е сутки. Перед уборкой урожая на обработанных гербицидами делянках снижение количества сорных растений по сравнению с контролем составило 76,7-88,3% в вариантах с препаратом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Смарагд Форте, КЭ в нормах расхода 0,45-0,5 л/га и 86,7% в варианте с эталоном Ластик Экстра, КЭ в норме расхода 1 л/га.</w:t>
      </w:r>
    </w:p>
    <w:p w14:paraId="70D56A0F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учете, проведенном на 30-е сутки, снижение массы сорных растений в вариантах с препаратом Смарагд Форте, КЭ составило 80,1% и 93% соответственно двум нормам расхода, что не уступало в большей норме расхода результатам эталонного варианта - 86%. Через 45 суток после опрыскивания эффективность в снижении массы составила 80,6% и 92,1% для испытываемого препарата (0,45 и 0,5 л/га) и 87,7% для эталона. Все сорные растения проявили высокую чувствительность к применённым гербицидам.</w:t>
      </w:r>
    </w:p>
    <w:p w14:paraId="22C0999E" w14:textId="23A17C50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гербицидов обеспечило прибавку урожая ячменя ярового в варианте с гербицидом Смарагд Форте, КЭ: 11,2% в варианте с нормой расхода 0,45 л/га и 15,8%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варианте с нормой расхода 0,5 л/га. Эталон Ластик Форте, КЭ обеспечил прибавку в 14,5%, при норме расхода 1 л/га. Урожайность в контрольном варианте составила 15,2 ц/га.</w:t>
      </w:r>
    </w:p>
    <w:p w14:paraId="51D20503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Ячмень яровой. Сорт Нур. 2023 год.</w:t>
      </w:r>
    </w:p>
    <w:p w14:paraId="011720EE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Засорённость посевов ячменя ярового перед обработкой на опытном участке составляла до 12 экз./м</w:t>
      </w:r>
      <w:r w:rsidRPr="006536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первого учёта. Из однолетних злаковых сорняков были отмечены в наибольшем количестве: метлица полевая, овсюг, просо куриное, просо сорнополевое, щетинник сизый. Эффективность применения гербицида Смарагд Форте, КЭ была высокой и сравнимой с эффективностью эталона Ластик Экстра, КЭ. Исследуемый препарат, в рекомендуемых нормах применения эффективно снижал численность однолетних злаковых сорных растений, находящихся в момент обработки в посевах ячменя ярового.</w:t>
      </w:r>
    </w:p>
    <w:p w14:paraId="6F56FFF5" w14:textId="6798ADA9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учете на опытных делянках на 30-е сутки после обработки гербицидом Смарагд Форте, КЭ эффективность составила 90% при норме расхода 0,45 л/га и 95% при норме расхода 0,5 л/га. Эффективность эталона Ластик Экстра, КЭ в норме расхода 1 л/га, находилась на уровне 97,5%. Засорённость контрольного варианта сорными растениями на момент проведения учёта составляла 40 экз./м</w:t>
      </w:r>
      <w:r w:rsidRPr="006536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Через 45 суток после обработки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препаратами снижение общего количества сорных растений в эталоне составляло - 95,2%, в вариантах с обработкой Смарагд Форте, КЭ - 85,7% и 95,2%, соответственно для двух норм расхода - 0,45 и 0,5 л/га.</w:t>
      </w:r>
    </w:p>
    <w:p w14:paraId="77A64E5E" w14:textId="48B02A20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Засорённость контрольного варианта сорными растениями на момент проведения учёта составляла 63 экз./м</w:t>
      </w:r>
      <w:r w:rsidRPr="006536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1954F9" w14:textId="084F9B46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учете, проведённом перед уборкой урожая, в вариантах с опытным препаратом Смарагд Форте, КЭ биологическая эффективность составляла 87,4% и 90,8%, соответственно для двух норм расхода - 0,45 и 0,5 л/га. Снижение общего количества сорных растений в эталоне Ластик Экстра, КЭ составляло - 92%. Засорённость контрольного варианта сорными растениями на момент проведения учёта составляла 87 экз./м</w:t>
      </w:r>
      <w:r w:rsidRPr="006536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DDB2CA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первом учете снижение массы сорных растений в варианте с препаратом Смарагд Форте, КЭ составило 92% и 95,7% соответственно двум нормам расхода 0,45 и 0,5 л/га, результат эталонного варианта - 98,1%. На 45-е сутки после обработки эффективность составила 87,4% и 95,9% для испытываемого препарата в двух нормах расхода и 95,9% для эталона.</w:t>
      </w:r>
    </w:p>
    <w:p w14:paraId="3420E386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однолетние злаковые сорные растения, имевшиеся на делянках опыта, проявили высокую чувствительность к примененным гербицидам.</w:t>
      </w:r>
    </w:p>
    <w:p w14:paraId="6CC553FC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гербицидов на ячмене яровом способствовало получению прибавки урожая. В варианте с применением исследуемого гербицида Смарагд Форте, КЭ прибавка урожая составила 25,8% (для нормы применения 0,45 л/га) и 28,5% (для нормы расхода - 0,5 л/га), в эталоне Ластик Экстра, КЭ прибавка урожая составляла 27,8%. При урожайности в контрольном варианте 15,1 ц/га.</w:t>
      </w:r>
    </w:p>
    <w:p w14:paraId="5A35AC40" w14:textId="77777777" w:rsid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Воронежская область, Бобровский район, с. В-Икорец, ул.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Пролетарская, 1К, КФХ "Москалев С.В." (2-я зона, Центрально-Черноземный район возделывания сельскохозяйственных культур). </w:t>
      </w:r>
    </w:p>
    <w:p w14:paraId="03A2A8E3" w14:textId="7F92AFFE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Ячмень яровой. Сорт: Приазовский 9.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од.</w:t>
      </w:r>
    </w:p>
    <w:p w14:paraId="1235CFC1" w14:textId="33B4FA56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Исходная засоренность опытного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составляла 30-33 экз./м</w:t>
      </w:r>
      <w:r w:rsidRPr="006536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первого учета, проведенного перед обработкой. В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вах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наблюдались такие однолетние злаковые сорные растения, как: щетинник зеленый, просо куриное и просо сорнополевое.</w:t>
      </w:r>
    </w:p>
    <w:p w14:paraId="356FD6F0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гербицида Смарагд Форте, КЭ показало зависимость снижения, как численности, так и массы сорных растений от нормы расхода гербицидов. На 30 сутки после обработки снижение засоренности опытных делянок, обработанных гербицидом Смарагд Форте, КЭ составило 88,9% при норме расхода 0,45 л/га и 91,7% при норме расхода 0,5 л/га.</w:t>
      </w:r>
    </w:p>
    <w:p w14:paraId="1E957507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Биологическая эффективность эталонного препарата Ластик Экстра, КЭ находилась на уровне 91,7%. На 45 сутки после обработки снижение засоренности опытных делянок, обработанных гербицидом Смарагд Форте, КЭ составило 87,2% при норме расхода 0,45 л/га, 92,3% при норме расхода 0,5 л/га. Эффективность эталона Ластик Экстра, КЭ находилась на уровне 89,7%.</w:t>
      </w:r>
    </w:p>
    <w:p w14:paraId="28889DB3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сорных растений в контроле составляло 36 экз./м.кв, на 30-е сутки после обработки и 39 экз./м.кв, на 45-е сутки. Перед уборкой урожая на обработанных гербицидами делянках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количества сорных растений по сравнению с контролем составило 82,5-90% в вариантах с препаратом Смарагд Форте, КЭ в нормах расхода 0,45-0,5 л/га и 85% в варианте с эталоном Ластик Экстра, КЭ в норме расхода 1 л/га.</w:t>
      </w:r>
    </w:p>
    <w:p w14:paraId="1C16A888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учете, проведенном на 30-е сутки, снижение массы сорных растений в вариантах с препаратом Смарагд Форте, КЭ составило 92,6 и 95,6% соответственно двум нормам расхода, что не уступало в большей норме расхода результатам эталонного варианта - 95,1%. Через 45 суток после опрыскивания эффективность в снижении массы составила 90,1% и 94,9% для испытываемого препарата (0,45 и 0,5 л/га) и 93,8% для эталона. Все сорные растения проявили высокую чувствительность к применённым гербицидам.</w:t>
      </w:r>
    </w:p>
    <w:p w14:paraId="2C4C2E58" w14:textId="140D7AA1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гербицидов обеспечило прибавку урожая ячменя ярового в варианте с гербицидом Смарагд Форте, КЭ: 15% в варианте с нормой расхода 0,45 л/га и 20,5% в варианте с нормой расхода 0,5 л/га. Эталон Ластик Форте, КЭ обеспечил прибавку в 20,5%, при норме расхода 1 л/га. Урожайность в контрольном варианте составила 22 ц/га.</w:t>
      </w:r>
    </w:p>
    <w:p w14:paraId="019A9DA5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Ячмень яровой. Сорт: Грэйс. 2023 год.</w:t>
      </w:r>
    </w:p>
    <w:p w14:paraId="239E74D9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уровень засоренности посевов ячменя ярового однолетними злаковыми сорными растениями при учете до обработки составлял 28-31 экз./м2. При обработке гербицидом Смарагд Форте, КЭ с нормой расхода 0,45 л/га снижение численности однолетних злаковых сорных растений составляло 86,7% на 30 сутки учета, 87,1% на 45 сутки и 86,1% при учете перед уборкой урожая. Снижение массы сорных растений составило 90,4% на 30 сутки и 92% на 45 сутки по однолетним злаковым сорным растениям.</w:t>
      </w:r>
    </w:p>
    <w:p w14:paraId="10F55B43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обработке посевов ячменя ярового гербицидом Смарагд Форте, КЭ в норме расхода 0,5 л/га снижение численности сорных растений составляло 96,7% на 30 сутки учета, 96,8% на 45 сутки и 88,9% при учете перед уборкой урожая, соответственно. Снижение массы сорных растений составило 97,6% на 30 сутки и 97,8% на 45 сутки.</w:t>
      </w:r>
    </w:p>
    <w:p w14:paraId="2FBAE1AF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обработке эталонным гербицидом Ластик Экстра, КЭ в норме расхода 1 л/га посевов эффективность составила 96,7% на 30 сутки учета, 96,8% на 45 сутки и 83,3% перед уборкой урожая по однолетним злаковым сорным растениям. Снижение массы сорных растений составило 98,2% на 30 сутки и 98,7% на 45 сутки учета.</w:t>
      </w:r>
    </w:p>
    <w:p w14:paraId="2F70CB95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Достоверная прибавка урожая ячменя ярового по отношению к контролю получена во всех вариантах опыта. Прибавка в варианте с использованием препарата Смарагд Форте, КЭ составила 18,4% и 23,1%, соответственно при нормах применения данного препарата 0,45 л/га и 0,5 л/га, в фазу кущения. Применение эталонного препарата Ластик Экстра, КЭ в норме 1 л/га в фазу кущения, способствовало дополнительному формированию урожая на 21,8%, при средней урожайности культуры в контроле равной 14,7 ц/га.</w:t>
      </w:r>
    </w:p>
    <w:p w14:paraId="279EC428" w14:textId="2779DBAC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Астраханская область, Ахтубинский р-он, с. Батаевка, ул.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Заречная, д. 4, СССПК «АгроЛогистика» (3-я зона, регион возделывания сельскохозяйственных культур - Поволжье).</w:t>
      </w:r>
    </w:p>
    <w:p w14:paraId="6772BA2F" w14:textId="52D68CA8" w:rsid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Ячмень яровой. Сорт: Ергенинский 2. 2022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</w:p>
    <w:p w14:paraId="10D7E898" w14:textId="0A1C46AB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Исходная засоренность опытного участка составляла 35-38 экз./м</w:t>
      </w:r>
      <w:r w:rsidRPr="006536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первого учета, проведенного перед обработкой. В посева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наблюдались такие однолетние злаковые сорные растения, как: просо куриное, овсюг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ыкно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венный и щетинник сизый.</w:t>
      </w:r>
    </w:p>
    <w:p w14:paraId="4602D7F0" w14:textId="70B77DFD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гербицида Смарагд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орте,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КЭ показало зависимость снижения, как численности, так и массы сорных растений от нормы расхода гербицидов. На 30 сутки после обработки снижение засоренности опытных делянок, обработанных гербицидом Смарагд Форте, КЭ составило 85,1% при норме расхода 0,45 л/га и 91,5% при норме расхода 0,5 л/га.</w:t>
      </w:r>
    </w:p>
    <w:p w14:paraId="7622E3AB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Биологическая эффективность эталонного препарата Ластик Экстра, КЭ находилась на уровне 91,5%. На 45 сутки после обработки снижение засоренности опытных делянок, обработанных гербицидом Смарагд Форте, КЭ составило 78% при норме расхода 0,45 л/га, 86% при норме расхода 0,5 л/га. Эффективность эталона Ластик Экстра, КЭ находилась на уровне 84%.</w:t>
      </w:r>
    </w:p>
    <w:p w14:paraId="693095CC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сорных растений в контроле составляло 47 экз./м.кв, на 30-е сутки после обработки и 50 экз./мжв. на 45-е сутки. Перед уборкой урожая на обработанных гербицидами делянках снижение количества сорных растений по сравнению с контролем составило 67,4-78,3% в вариантах с препаратом Смарагд Форте, КЭ в нормах расхода 0,45-0,5 л/га и 76,1% в варианте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эталоном Ластик Экстра, КЭ в норме расхода 1 л/га.</w:t>
      </w:r>
    </w:p>
    <w:p w14:paraId="07EF9079" w14:textId="486F2DF3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учете, проведенном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-е сутки, снижение массы сорных растений в вариантах с препаратом Смарагд Форте, КЭ составило 89,3 и 93,9% соответственно двум нормам расхода, что не уступало в большей норме расхода результатам эталонного варианта - 93,9%. Через 45 суток после опрыскивания эффективность в снижении массы составила 80,9% и 87,8% для испытываемого препарата (0,45 и 0,5 л/га) и 86,1% для эталона. Все сорные растения проявили высокую чувствительность к применённым гербицидам.</w:t>
      </w:r>
    </w:p>
    <w:p w14:paraId="0C8631E0" w14:textId="2B0DF8A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гербицидов обеспечило прибавку урожая ячменя ярового в варианте с гербицидом Смарагд Форте, КЭ: 22,6% в варианте с нормой расхода 0,45 л/га и 24,8% в варианте с нормой расхода 0,5 л/га. Эталон Ластик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Форте, КЭ обеспечил прибавку в 24,3%, при норме расхода 1 л/га. Урожайность в контрольном варианте составила 23 ц/га.</w:t>
      </w:r>
    </w:p>
    <w:p w14:paraId="13340F88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Ячмень яровой. Сорт: Щедрый. 2023 год.</w:t>
      </w:r>
    </w:p>
    <w:p w14:paraId="4F448DE0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уровень засоренности посевов ячменя ярового однолетними злаковыми сорными растениями при учете до обработки составлял 24-29 экз./м</w:t>
      </w:r>
      <w:r w:rsidRPr="0065364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03B06E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обработке гербицидом Смарагд Форте, КЭ с нормой расхода 0,45 л/га снижение численности однолетних злаковых сорных растений составляло 88,5% на 30 сутки учета, 82,8% на 45 сутки и 77,4% при учете перед уборкой урожая.</w:t>
      </w:r>
    </w:p>
    <w:p w14:paraId="6C942E92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массы сорных растений составило 91,9% на 30 сутки и 88,3% на 45 сутки по однолетним злаковым сорным растениям.</w:t>
      </w:r>
    </w:p>
    <w:p w14:paraId="0BCB833D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обработке посевов ячменя ярового гербицидом Смарагд Форте, КЭ в норме расхода 0,5 л/га снижение численности сорных растений составляло 88,5% на 30 сутки учета, 89,7% на 45 сутки и 77,4% при учете перед уборкой урожая, соответственно. Снижение массы сорных растений составило 93,2% на 30 сутки и 94,6% на 45 сутки.</w:t>
      </w:r>
    </w:p>
    <w:p w14:paraId="197679BA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обработке эталонным гербицидом Ластик Экстра, КЭ в норме расхода 1 л/га посевов эффективность составила 88,5% на 30 сутки учета, 86,2% на 45 сутки и 83,9% перед уборкой урожая по однолетним злаковым сорным растениям. Снижение массы сорных растений составило 93,2% на 30 сутки и 93,7% на 45 сутки учета.</w:t>
      </w:r>
    </w:p>
    <w:p w14:paraId="7128A1BE" w14:textId="77777777" w:rsidR="0065364E" w:rsidRP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Достоверная прибавка урожая ячменя ярового по отношению к контролю получена во всех вариантах опыта. Прибавка в варианте с использованием препарата Смарагд Форте, КЭ составила 17,4% и 19,2%, соответственно при нормах применения данного препарата 0,45 л/га и 0,5 л/га, в фазу кущения.</w:t>
      </w:r>
    </w:p>
    <w:p w14:paraId="28E433CE" w14:textId="3ED1F9AC" w:rsid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эталонного препарата Ластик Экстра, КЭ в норме 1 л/га в фазу кущения, способствовало дополнительному формированию урожая на 17,4%, при средней урожайности культуры в контроле равной 17,2 ц/га.</w:t>
      </w:r>
    </w:p>
    <w:p w14:paraId="4253E18C" w14:textId="2EE63976" w:rsidR="0065364E" w:rsidRDefault="0065364E" w:rsidP="006536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ФГБОУ ВО «Российский государственный аграрный университет - МСХА имени К.А.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Тимирязева», рассмотрев материалы Синтезия Кеми ГмбХ (Германия) на препарат Смарагд Форте, КЭ (140 г/л феноксапроп-П-этила + 70 г/л антидота клоквинтосет-мексила) и учитывая, что эффективность препарата Смарагд Форте, КЭ (140 г/л феноксапроп-П-этила + 70 г/л антидота клоквинтосет-мексила) подтверждена опытами 2022-2023 годов, что действующее вещество препарата хорошо изучено, а его эффективность подтверждена многолетним опытом применения гербицидов на основе феноксапроп-П-этил, в полном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предоставленными отчетами и руководствуясь Приложением 4 «Объемы регистрационных испытаний. Гербициды, дефолианты, десиканты», позиция таблицы на стр. 33 - культура, заявляемая на регистрацию: «ячмень яровой», а также п. 2 на стр. 38 о количестве тест- объектов из различных групп сорных растений, выбираемых при испытании гербицидов «Методических указаний по регистрационным испытаниям пестицидов в части биологической эффективности. Общая часть. М., 2018 г.», рекомендует препарат Смарагд Форте, КЭ (140 г/л феноксапроп-П-этила + 70 г/л антидота клоквинтосет-мексила) для государственной регистрации на территории Российской Федерации сроком на 10 лет для применения в качестве гербицида по регламентам, указанным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 в</w:t>
      </w:r>
      <w:r w:rsidRPr="00653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таблице.</w:t>
      </w:r>
    </w:p>
    <w:p w14:paraId="5C8880AB" w14:textId="5DB42DB5" w:rsidR="00021A1A" w:rsidRDefault="00021A1A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639D51" w14:textId="3496EF7D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6E57B1" w14:textId="2D26ED81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723D49" w14:textId="3EA6080A" w:rsidR="00021A1A" w:rsidRDefault="00021A1A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3BF87" w14:textId="77777777" w:rsidR="003F79F3" w:rsidRDefault="003F79F3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3893B3" w14:textId="77777777" w:rsidR="003F79F3" w:rsidRDefault="003F79F3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7792A9" w14:textId="77777777" w:rsidR="003F79F3" w:rsidRDefault="003F79F3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F75E7" w14:textId="77777777" w:rsidR="003F79F3" w:rsidRDefault="003F79F3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CFBC4C" w14:textId="77777777" w:rsidR="003F79F3" w:rsidRDefault="003F79F3" w:rsidP="00021A1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84B1C9" w14:textId="5208F06A" w:rsidR="00D958C7" w:rsidRPr="00DF7FC1" w:rsidRDefault="00D958C7" w:rsidP="00D958C7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53" w:name="_Toc139033102"/>
      <w:bookmarkStart w:id="454" w:name="_Toc148538444"/>
      <w:bookmarkStart w:id="455" w:name="_Toc148538472"/>
      <w:bookmarkStart w:id="456" w:name="_Toc149918198"/>
      <w:bookmarkStart w:id="457" w:name="_Toc151654105"/>
      <w:bookmarkStart w:id="458" w:name="_Toc155948712"/>
      <w:bookmarkStart w:id="459" w:name="_Toc158990416"/>
      <w:bookmarkStart w:id="460" w:name="_Toc161244832"/>
      <w:bookmarkStart w:id="461" w:name="_Toc162983202"/>
      <w:bookmarkStart w:id="462" w:name="_Toc163652888"/>
      <w:bookmarkStart w:id="463" w:name="_Toc166779358"/>
      <w:bookmarkStart w:id="464" w:name="_Toc166784405"/>
      <w:bookmarkStart w:id="465" w:name="_Toc169193001"/>
      <w:bookmarkStart w:id="466" w:name="_Toc169273853"/>
      <w:bookmarkStart w:id="467" w:name="_Toc169539584"/>
      <w:bookmarkStart w:id="468" w:name="_Toc176429226"/>
      <w:bookmarkStart w:id="469" w:name="_Toc176433258"/>
      <w:bookmarkStart w:id="470" w:name="_Toc176440316"/>
      <w:bookmarkStart w:id="471" w:name="_Toc177058300"/>
      <w:bookmarkStart w:id="472" w:name="_Toc179289233"/>
      <w:bookmarkStart w:id="473" w:name="_Toc181269741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 ОПИСАНИЕ ВОЗМОЖНЫХ ВИДОВ ВОЗДЕЙСТВИЯ НА ОКРУЖАЮЩУЮ СРЕДУ ПРИ ПРИМЕНЕНИИ 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r w:rsidRPr="00D958C7">
        <w:rPr>
          <w:rFonts w:ascii="Times New Roman" w:eastAsia="Calibri" w:hAnsi="Times New Roman" w:cs="Times New Roman"/>
          <w:b/>
          <w:bCs/>
          <w:sz w:val="28"/>
          <w:szCs w:val="28"/>
          <w:lang w:eastAsia="ru-RU" w:bidi="ru-RU"/>
        </w:rPr>
        <w:t>Смарагд Форте, КЭ</w:t>
      </w:r>
      <w:bookmarkEnd w:id="472"/>
      <w:bookmarkEnd w:id="473"/>
    </w:p>
    <w:p w14:paraId="5AA51B4C" w14:textId="77777777" w:rsidR="00D958C7" w:rsidRPr="00DF7FC1" w:rsidRDefault="00D958C7" w:rsidP="00D958C7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14EC2D" w14:textId="7D94DB37" w:rsidR="00D958C7" w:rsidRDefault="00D958C7" w:rsidP="00D958C7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58C7">
        <w:rPr>
          <w:rFonts w:ascii="Times New Roman" w:eastAsia="Calibri" w:hAnsi="Times New Roman" w:cs="Times New Roman"/>
          <w:sz w:val="28"/>
          <w:szCs w:val="28"/>
        </w:rPr>
        <w:t>На основании токсиколого-гигиенической опенки и в соответствии с гигиенической классификацией пестицидов по степени опасности (Методические рекомендации 1.2.0235-21), препарат Смарагд Форте, КЭ (140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58C7">
        <w:rPr>
          <w:rFonts w:ascii="Times New Roman" w:eastAsia="Calibri" w:hAnsi="Times New Roman" w:cs="Times New Roman"/>
          <w:sz w:val="28"/>
          <w:szCs w:val="28"/>
        </w:rPr>
        <w:t>г/л+70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58C7">
        <w:rPr>
          <w:rFonts w:ascii="Times New Roman" w:eastAsia="Calibri" w:hAnsi="Times New Roman" w:cs="Times New Roman"/>
          <w:sz w:val="28"/>
          <w:szCs w:val="28"/>
        </w:rPr>
        <w:t>г/л), д.в. ф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D958C7">
        <w:rPr>
          <w:rFonts w:ascii="Times New Roman" w:eastAsia="Calibri" w:hAnsi="Times New Roman" w:cs="Times New Roman"/>
          <w:sz w:val="28"/>
          <w:szCs w:val="28"/>
        </w:rPr>
        <w:t>ноксапроп-П-этил, антидот клоквинт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D958C7">
        <w:rPr>
          <w:rFonts w:ascii="Times New Roman" w:eastAsia="Calibri" w:hAnsi="Times New Roman" w:cs="Times New Roman"/>
          <w:sz w:val="28"/>
          <w:szCs w:val="28"/>
        </w:rPr>
        <w:t>сет-мексил, отнесен к 3 классу опасности (умеренно опасное вещество).</w:t>
      </w:r>
    </w:p>
    <w:p w14:paraId="58DEA0D4" w14:textId="77777777" w:rsidR="00D958C7" w:rsidRPr="00DF7FC1" w:rsidRDefault="00D958C7" w:rsidP="00D958C7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B551F0" w14:textId="77777777" w:rsidR="00D958C7" w:rsidRPr="00DF7FC1" w:rsidRDefault="00D958C7" w:rsidP="00D958C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474" w:name="_Toc509777878"/>
      <w:bookmarkStart w:id="475" w:name="_Toc511062154"/>
      <w:bookmarkStart w:id="476" w:name="_Toc514173472"/>
      <w:bookmarkStart w:id="477" w:name="_Toc524340267"/>
      <w:bookmarkStart w:id="478" w:name="_Toc535397794"/>
      <w:bookmarkStart w:id="479" w:name="_Toc536568104"/>
      <w:bookmarkStart w:id="480" w:name="_Toc2704426"/>
      <w:bookmarkStart w:id="481" w:name="_Toc3830534"/>
      <w:bookmarkStart w:id="482" w:name="_Toc4525466"/>
      <w:bookmarkStart w:id="483" w:name="_Toc6338928"/>
      <w:bookmarkStart w:id="484" w:name="_Toc17396545"/>
      <w:bookmarkStart w:id="485" w:name="_Toc17475384"/>
      <w:bookmarkStart w:id="486" w:name="_Toc18075493"/>
      <w:bookmarkStart w:id="487" w:name="_Toc18348520"/>
      <w:bookmarkStart w:id="488" w:name="_Toc34139030"/>
      <w:bookmarkStart w:id="489" w:name="_Toc35815206"/>
      <w:bookmarkStart w:id="490" w:name="_Toc36485686"/>
      <w:bookmarkStart w:id="491" w:name="_Toc59522969"/>
      <w:bookmarkStart w:id="492" w:name="_Toc64364598"/>
      <w:bookmarkStart w:id="493" w:name="_Toc64475879"/>
      <w:bookmarkStart w:id="494" w:name="_Toc67393800"/>
      <w:bookmarkStart w:id="495" w:name="_Toc73102978"/>
      <w:bookmarkStart w:id="496" w:name="_Toc81387592"/>
      <w:bookmarkStart w:id="497" w:name="_Toc84337351"/>
      <w:bookmarkStart w:id="498" w:name="_Toc84585418"/>
      <w:bookmarkStart w:id="499" w:name="_Toc84944515"/>
      <w:bookmarkStart w:id="500" w:name="_Toc85115214"/>
      <w:bookmarkStart w:id="501" w:name="_Toc86134140"/>
      <w:bookmarkStart w:id="502" w:name="_Toc86225725"/>
      <w:bookmarkStart w:id="503" w:name="_Toc87886832"/>
      <w:bookmarkStart w:id="504" w:name="_Toc90285467"/>
      <w:bookmarkStart w:id="505" w:name="_Toc93070188"/>
      <w:bookmarkStart w:id="506" w:name="_Toc94033120"/>
      <w:bookmarkStart w:id="507" w:name="_Toc98152411"/>
      <w:bookmarkStart w:id="508" w:name="_Toc98332351"/>
      <w:bookmarkStart w:id="509" w:name="_Toc100677515"/>
      <w:bookmarkStart w:id="510" w:name="_Toc108518112"/>
      <w:bookmarkStart w:id="511" w:name="_Toc114671847"/>
      <w:bookmarkStart w:id="512" w:name="_Toc117779319"/>
      <w:bookmarkStart w:id="513" w:name="_Toc119331994"/>
      <w:bookmarkStart w:id="514" w:name="_Toc121484005"/>
      <w:bookmarkStart w:id="515" w:name="_Toc124780556"/>
      <w:bookmarkStart w:id="516" w:name="_Toc124846627"/>
      <w:bookmarkStart w:id="517" w:name="_Toc125368942"/>
      <w:bookmarkStart w:id="518" w:name="_Toc125375403"/>
      <w:bookmarkStart w:id="519" w:name="_Toc126836553"/>
      <w:bookmarkStart w:id="520" w:name="_Toc126938662"/>
      <w:bookmarkStart w:id="521" w:name="_Toc127184007"/>
      <w:bookmarkStart w:id="522" w:name="_Toc135160836"/>
      <w:bookmarkStart w:id="523" w:name="_Toc135216958"/>
      <w:bookmarkStart w:id="524" w:name="_Toc135227622"/>
      <w:bookmarkStart w:id="525" w:name="_Toc135233879"/>
      <w:bookmarkStart w:id="526" w:name="_Toc138770672"/>
      <w:bookmarkStart w:id="527" w:name="_Toc139033103"/>
      <w:bookmarkStart w:id="528" w:name="_Toc148538445"/>
      <w:bookmarkStart w:id="529" w:name="_Toc148538473"/>
      <w:bookmarkStart w:id="530" w:name="_Toc149918199"/>
      <w:bookmarkStart w:id="531" w:name="_Toc151654106"/>
      <w:bookmarkStart w:id="532" w:name="_Toc155948713"/>
      <w:bookmarkStart w:id="533" w:name="_Toc158990417"/>
      <w:bookmarkStart w:id="534" w:name="_Toc161244833"/>
      <w:bookmarkStart w:id="535" w:name="_Toc162983203"/>
      <w:bookmarkStart w:id="536" w:name="_Toc163652889"/>
      <w:bookmarkStart w:id="537" w:name="_Toc166779359"/>
      <w:bookmarkStart w:id="538" w:name="_Toc166784406"/>
      <w:bookmarkStart w:id="539" w:name="_Toc169193002"/>
      <w:bookmarkStart w:id="540" w:name="_Toc169273854"/>
      <w:bookmarkStart w:id="541" w:name="_Toc169539585"/>
      <w:bookmarkStart w:id="542" w:name="_Toc176429227"/>
      <w:bookmarkStart w:id="543" w:name="_Toc176433259"/>
      <w:bookmarkStart w:id="544" w:name="_Toc176440317"/>
      <w:bookmarkStart w:id="545" w:name="_Toc177058301"/>
      <w:bookmarkStart w:id="546" w:name="_Toc179289234"/>
      <w:bookmarkStart w:id="547" w:name="_Toc181269742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5.1. 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атмосферу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54EAADD7" w14:textId="2E57E90F" w:rsidR="00D958C7" w:rsidRDefault="00CD06E0" w:rsidP="00D958C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06E0">
        <w:rPr>
          <w:rFonts w:ascii="Times New Roman" w:eastAsia="Calibri" w:hAnsi="Times New Roman" w:cs="Times New Roman"/>
          <w:sz w:val="28"/>
          <w:szCs w:val="28"/>
        </w:rPr>
        <w:t>В связи с низкой летучестью д.в., риск загрязнения атмосферного воздуха при соблюдении регламента применения пестицида Смарагд Форте, КЭ практически отсутствует.</w:t>
      </w:r>
    </w:p>
    <w:p w14:paraId="4070BC4D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4A1A7" w14:textId="77777777" w:rsidR="00D958C7" w:rsidRPr="00DF7FC1" w:rsidRDefault="00D958C7" w:rsidP="00D958C7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48" w:name="_Toc84337353"/>
      <w:bookmarkStart w:id="549" w:name="_Toc85550168"/>
      <w:bookmarkStart w:id="550" w:name="_Toc86323515"/>
      <w:bookmarkStart w:id="551" w:name="_Toc87968339"/>
      <w:bookmarkStart w:id="552" w:name="_Toc88058500"/>
      <w:bookmarkStart w:id="553" w:name="_Toc88151521"/>
      <w:bookmarkStart w:id="554" w:name="_Toc91591974"/>
      <w:bookmarkStart w:id="555" w:name="_Toc92791537"/>
      <w:bookmarkStart w:id="556" w:name="_Toc92881593"/>
      <w:bookmarkStart w:id="557" w:name="_Toc94105298"/>
      <w:bookmarkStart w:id="558" w:name="_Toc103690710"/>
      <w:bookmarkStart w:id="559" w:name="_Toc110416923"/>
      <w:bookmarkStart w:id="560" w:name="_Toc110520866"/>
      <w:bookmarkStart w:id="561" w:name="_Toc124846629"/>
      <w:bookmarkStart w:id="562" w:name="_Toc125368944"/>
      <w:bookmarkStart w:id="563" w:name="_Toc125375405"/>
      <w:bookmarkStart w:id="564" w:name="_Toc126836555"/>
      <w:bookmarkStart w:id="565" w:name="_Toc126938664"/>
      <w:bookmarkStart w:id="566" w:name="_Toc127184009"/>
      <w:bookmarkStart w:id="567" w:name="_Toc135160838"/>
      <w:bookmarkStart w:id="568" w:name="_Toc135216960"/>
      <w:bookmarkStart w:id="569" w:name="_Toc135227624"/>
      <w:bookmarkStart w:id="570" w:name="_Toc135233881"/>
      <w:bookmarkStart w:id="571" w:name="_Toc138770674"/>
      <w:bookmarkStart w:id="572" w:name="_Toc139033105"/>
      <w:bookmarkStart w:id="573" w:name="_Toc148538447"/>
      <w:bookmarkStart w:id="574" w:name="_Toc148538475"/>
      <w:bookmarkStart w:id="575" w:name="_Toc149918201"/>
      <w:bookmarkStart w:id="576" w:name="_Toc151654108"/>
      <w:bookmarkStart w:id="577" w:name="_Toc155948715"/>
      <w:bookmarkStart w:id="578" w:name="_Toc158990419"/>
      <w:bookmarkStart w:id="579" w:name="_Toc161244835"/>
      <w:bookmarkStart w:id="580" w:name="_Toc162983205"/>
      <w:bookmarkStart w:id="581" w:name="_Toc163652891"/>
      <w:bookmarkStart w:id="582" w:name="_Toc166779361"/>
      <w:bookmarkStart w:id="583" w:name="_Toc166784408"/>
      <w:bookmarkStart w:id="584" w:name="_Toc169193004"/>
      <w:bookmarkStart w:id="585" w:name="_Toc169273856"/>
      <w:bookmarkStart w:id="586" w:name="_Toc169539587"/>
      <w:bookmarkStart w:id="587" w:name="_Toc176429229"/>
      <w:bookmarkStart w:id="588" w:name="_Toc176433261"/>
      <w:bookmarkStart w:id="589" w:name="_Toc176440319"/>
      <w:bookmarkStart w:id="590" w:name="_Toc177058303"/>
      <w:bookmarkStart w:id="591" w:name="_Toc179289236"/>
      <w:bookmarkStart w:id="592" w:name="_Toc181269743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5.2. Оценка воздействия на поверхностные водные ресурсы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7497CEED" w14:textId="79BD1843" w:rsidR="00D958C7" w:rsidRDefault="00CD06E0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поведения действующих веществ проведен с помощью математической модели Focus (Step 2). Максимальная концентрация феноксапроп-П-этила и его основного метаболита феноксапропа-П прогнозируется на уровне, соответственно, 0,019 и 2,644 мкг/л. Прогнозируемая концентрация антидота клоквинтосет-мексила не превышает 0,114 мкг/л Учитывая быстрое снижение концентрации феноксапроп-П-этила, его метаболитов и антидота клоквинтосет-мексила в воде поверхностного водоема, риск загрязнения поверхностных водоемов при соблюдении регламента применения препарата Смарагд Форте, КЭ - низкий.</w:t>
      </w:r>
    </w:p>
    <w:p w14:paraId="4683389E" w14:textId="77777777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31FE72E" w14:textId="77777777" w:rsidR="00D958C7" w:rsidRPr="00DF7FC1" w:rsidRDefault="00D958C7" w:rsidP="00D958C7">
      <w:pPr>
        <w:keepNext/>
        <w:spacing w:after="0" w:line="360" w:lineRule="auto"/>
        <w:ind w:firstLine="567"/>
        <w:jc w:val="both"/>
        <w:outlineLvl w:val="1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bookmarkStart w:id="593" w:name="_Toc84337355"/>
      <w:bookmarkStart w:id="594" w:name="_Toc85550170"/>
      <w:bookmarkStart w:id="595" w:name="_Toc86323517"/>
      <w:bookmarkStart w:id="596" w:name="_Toc87968341"/>
      <w:bookmarkStart w:id="597" w:name="_Toc88058502"/>
      <w:bookmarkStart w:id="598" w:name="_Toc89261519"/>
      <w:bookmarkStart w:id="599" w:name="_Toc89781502"/>
      <w:bookmarkStart w:id="600" w:name="_Toc89867961"/>
      <w:bookmarkStart w:id="601" w:name="_Toc91236949"/>
      <w:bookmarkStart w:id="602" w:name="_Toc91591976"/>
      <w:bookmarkStart w:id="603" w:name="_Toc92791539"/>
      <w:bookmarkStart w:id="604" w:name="_Toc92881595"/>
      <w:bookmarkStart w:id="605" w:name="_Toc94012137"/>
      <w:bookmarkStart w:id="606" w:name="_Toc98316377"/>
      <w:bookmarkStart w:id="607" w:name="_Toc100072100"/>
      <w:bookmarkStart w:id="608" w:name="_Toc109750156"/>
      <w:bookmarkStart w:id="609" w:name="_Toc112743826"/>
      <w:bookmarkStart w:id="610" w:name="_Toc112766147"/>
      <w:bookmarkStart w:id="611" w:name="_Toc114734051"/>
      <w:bookmarkStart w:id="612" w:name="_Toc124846631"/>
      <w:bookmarkStart w:id="613" w:name="_Toc125368946"/>
      <w:bookmarkStart w:id="614" w:name="_Toc125375407"/>
      <w:bookmarkStart w:id="615" w:name="_Toc126836557"/>
      <w:bookmarkStart w:id="616" w:name="_Toc126938666"/>
      <w:bookmarkStart w:id="617" w:name="_Toc127184011"/>
      <w:bookmarkStart w:id="618" w:name="_Toc135160840"/>
      <w:bookmarkStart w:id="619" w:name="_Toc135216962"/>
      <w:bookmarkStart w:id="620" w:name="_Toc135227626"/>
      <w:bookmarkStart w:id="621" w:name="_Toc135233883"/>
      <w:bookmarkStart w:id="622" w:name="_Toc138770676"/>
      <w:bookmarkStart w:id="623" w:name="_Toc139033107"/>
      <w:bookmarkStart w:id="624" w:name="_Toc148538449"/>
      <w:bookmarkStart w:id="625" w:name="_Toc148538477"/>
      <w:bookmarkStart w:id="626" w:name="_Toc149918203"/>
      <w:bookmarkStart w:id="627" w:name="_Toc151654110"/>
      <w:bookmarkStart w:id="628" w:name="_Toc155948717"/>
      <w:bookmarkStart w:id="629" w:name="_Toc158990421"/>
      <w:bookmarkStart w:id="630" w:name="_Toc161244837"/>
      <w:bookmarkStart w:id="631" w:name="_Toc162983207"/>
      <w:bookmarkStart w:id="632" w:name="_Toc163652893"/>
      <w:bookmarkStart w:id="633" w:name="_Toc166779363"/>
      <w:bookmarkStart w:id="634" w:name="_Toc166784410"/>
      <w:bookmarkStart w:id="635" w:name="_Toc169193006"/>
      <w:bookmarkStart w:id="636" w:name="_Toc169273858"/>
      <w:bookmarkStart w:id="637" w:name="_Toc169539589"/>
      <w:bookmarkStart w:id="638" w:name="_Toc176429231"/>
      <w:bookmarkStart w:id="639" w:name="_Toc176433263"/>
      <w:bookmarkStart w:id="640" w:name="_Toc176440321"/>
      <w:bookmarkStart w:id="641" w:name="_Toc177058305"/>
      <w:bookmarkStart w:id="642" w:name="_Toc179289238"/>
      <w:bookmarkStart w:id="643" w:name="_Toc181269744"/>
      <w:r w:rsidRPr="00DF7FC1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5.3. </w:t>
      </w:r>
      <w:r w:rsidRPr="00DF7FC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</w:p>
    <w:p w14:paraId="69F4AB1F" w14:textId="77777777" w:rsidR="00D958C7" w:rsidRPr="00DF7FC1" w:rsidRDefault="00D958C7" w:rsidP="00D958C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DF7FC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Препарат не оказывает воздействия на геологическую среду.</w:t>
      </w:r>
    </w:p>
    <w:p w14:paraId="2CE4479D" w14:textId="6D2529FB" w:rsidR="00D958C7" w:rsidRDefault="00CD06E0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 загрязнения грунтовых вод феноксапроп-П-этилом, его метаболитами и анти­ дотом клоквинтосет-мексилом при соблюдении </w:t>
      </w: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регламента применения препарата Смарагд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Форте, КЭ отсутствует - за пределы 1 м слоя почв вынос веществ не прогнозируется.</w:t>
      </w:r>
    </w:p>
    <w:p w14:paraId="47B55426" w14:textId="77777777" w:rsidR="00D958C7" w:rsidRPr="00DF7FC1" w:rsidRDefault="00D958C7" w:rsidP="00E26996">
      <w:p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44" w:name="_Hlk135208858"/>
    </w:p>
    <w:p w14:paraId="126A1890" w14:textId="77777777" w:rsidR="00D958C7" w:rsidRPr="00DF7FC1" w:rsidRDefault="00D958C7" w:rsidP="00D958C7">
      <w:pPr>
        <w:keepNext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45" w:name="_Toc84337357"/>
      <w:bookmarkStart w:id="646" w:name="_Toc84585424"/>
      <w:bookmarkStart w:id="647" w:name="_Toc84944521"/>
      <w:bookmarkStart w:id="648" w:name="_Toc85115220"/>
      <w:bookmarkStart w:id="649" w:name="_Toc86134146"/>
      <w:bookmarkStart w:id="650" w:name="_Toc86225731"/>
      <w:bookmarkStart w:id="651" w:name="_Toc87886838"/>
      <w:bookmarkStart w:id="652" w:name="_Toc90285473"/>
      <w:bookmarkStart w:id="653" w:name="_Toc93070194"/>
      <w:bookmarkStart w:id="654" w:name="_Toc94033126"/>
      <w:bookmarkStart w:id="655" w:name="_Toc98152417"/>
      <w:bookmarkStart w:id="656" w:name="_Toc98332357"/>
      <w:bookmarkStart w:id="657" w:name="_Toc100677521"/>
      <w:bookmarkStart w:id="658" w:name="_Toc108518118"/>
      <w:bookmarkStart w:id="659" w:name="_Toc114671853"/>
      <w:bookmarkStart w:id="660" w:name="_Toc117779325"/>
      <w:bookmarkStart w:id="661" w:name="_Toc119332000"/>
      <w:bookmarkStart w:id="662" w:name="_Toc121484011"/>
      <w:bookmarkStart w:id="663" w:name="_Toc124780562"/>
      <w:bookmarkStart w:id="664" w:name="_Toc124846633"/>
      <w:bookmarkStart w:id="665" w:name="_Toc125368948"/>
      <w:bookmarkStart w:id="666" w:name="_Toc125375409"/>
      <w:bookmarkStart w:id="667" w:name="_Toc126836559"/>
      <w:bookmarkStart w:id="668" w:name="_Toc126938668"/>
      <w:bookmarkStart w:id="669" w:name="_Toc127184013"/>
      <w:bookmarkStart w:id="670" w:name="_Toc135160842"/>
      <w:bookmarkStart w:id="671" w:name="_Toc135216964"/>
      <w:bookmarkStart w:id="672" w:name="_Toc135227628"/>
      <w:bookmarkStart w:id="673" w:name="_Toc135233885"/>
      <w:bookmarkStart w:id="674" w:name="_Toc138770678"/>
      <w:bookmarkStart w:id="675" w:name="_Toc139033109"/>
      <w:bookmarkStart w:id="676" w:name="_Toc148538451"/>
      <w:bookmarkStart w:id="677" w:name="_Toc148538479"/>
      <w:bookmarkStart w:id="678" w:name="_Toc149918205"/>
      <w:bookmarkStart w:id="679" w:name="_Toc151654112"/>
      <w:bookmarkStart w:id="680" w:name="_Toc155948719"/>
      <w:bookmarkStart w:id="681" w:name="_Toc158990423"/>
      <w:bookmarkStart w:id="682" w:name="_Toc161244839"/>
      <w:bookmarkStart w:id="683" w:name="_Toc162983209"/>
      <w:bookmarkStart w:id="684" w:name="_Toc163652895"/>
      <w:bookmarkStart w:id="685" w:name="_Toc166779365"/>
      <w:bookmarkStart w:id="686" w:name="_Toc166784412"/>
      <w:bookmarkStart w:id="687" w:name="_Toc169193008"/>
      <w:bookmarkStart w:id="688" w:name="_Toc169273860"/>
      <w:bookmarkStart w:id="689" w:name="_Toc169539591"/>
      <w:bookmarkStart w:id="690" w:name="_Toc176429233"/>
      <w:bookmarkStart w:id="691" w:name="_Toc176433265"/>
      <w:bookmarkStart w:id="692" w:name="_Toc176440323"/>
      <w:bookmarkStart w:id="693" w:name="_Toc177058307"/>
      <w:bookmarkStart w:id="694" w:name="_Toc179289240"/>
      <w:bookmarkStart w:id="695" w:name="_Toc181269745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5.4. </w:t>
      </w:r>
      <w:r w:rsidRPr="00DF7FC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bookmarkEnd w:id="644"/>
    <w:p w14:paraId="7537DCAF" w14:textId="5406AFDB" w:rsidR="00D958C7" w:rsidRDefault="00CD06E0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динамики содержания феноксапроп-П-этила, его метаболитов и антидота клоквинтосет-мексила с помощью математической модели PEARL (стандартные сценарии почвенно-климатических условий, без с/х культуры, дата применения: май) показал, что все вещества быстро разлагаются в почве и через год после применения препарата Смарагд Форте, КЭ их остаточные количества в почве не прогнозируются.</w:t>
      </w:r>
    </w:p>
    <w:p w14:paraId="62258BB4" w14:textId="49F8174E" w:rsidR="00CD06E0" w:rsidRP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применении препарата Смарагд Форте, КЭ на одном и том же поле в течение нескольких лет подряд (10 и более лет) аккумуляция феноксапроп-П-этила, его метаболитов и антидота клоквинтосет-мексила в почве не прогнозируется.</w:t>
      </w:r>
    </w:p>
    <w:p w14:paraId="1A84DA9E" w14:textId="7AC65D78" w:rsid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пределы пахотного горизонта почв проникновение д.в., его метаболитов и антидота не прогнозируется. </w:t>
      </w:r>
    </w:p>
    <w:p w14:paraId="4497A2D7" w14:textId="77777777" w:rsidR="00CD06E0" w:rsidRP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Полевые/лизиметрические опыты: динамика исчезновения д.в., миграция и возможность аккумуляции </w:t>
      </w:r>
    </w:p>
    <w:p w14:paraId="1F95388E" w14:textId="6A11B69D" w:rsid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Полевые и лизиметрические опыты не проводились (не требуются), так феноксапроп-П-этил, его метаболиты и антидот клоквинтосет-мексил быстро разлагаются в почве и не мигрируют за пределы пахотного слоя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ADEF9B" w14:textId="77777777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41A391" w14:textId="0A2CDE0E" w:rsidR="00E26996" w:rsidRDefault="00E26996" w:rsidP="00D958C7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96" w:name="_Toc181269746"/>
      <w:bookmarkStart w:id="697" w:name="_Toc509777881"/>
      <w:bookmarkStart w:id="698" w:name="_Toc511062158"/>
      <w:bookmarkStart w:id="699" w:name="_Toc514173476"/>
      <w:bookmarkStart w:id="700" w:name="_Toc524340269"/>
      <w:bookmarkStart w:id="701" w:name="_Toc535397796"/>
      <w:bookmarkStart w:id="702" w:name="_Toc536568106"/>
      <w:bookmarkStart w:id="703" w:name="_Toc2704428"/>
      <w:bookmarkStart w:id="704" w:name="_Toc3830536"/>
      <w:bookmarkStart w:id="705" w:name="_Toc4525468"/>
      <w:bookmarkStart w:id="706" w:name="_Toc6338930"/>
      <w:bookmarkStart w:id="707" w:name="_Toc17396547"/>
      <w:bookmarkStart w:id="708" w:name="_Toc17475386"/>
      <w:bookmarkStart w:id="709" w:name="_Toc18075495"/>
      <w:bookmarkStart w:id="710" w:name="_Toc18348522"/>
      <w:bookmarkStart w:id="711" w:name="_Toc34139032"/>
      <w:bookmarkStart w:id="712" w:name="_Toc34340505"/>
      <w:bookmarkStart w:id="713" w:name="_Toc34349321"/>
      <w:bookmarkStart w:id="714" w:name="_Toc34349427"/>
      <w:bookmarkStart w:id="715" w:name="_Toc34349686"/>
      <w:bookmarkStart w:id="716" w:name="_Toc34686714"/>
      <w:bookmarkStart w:id="717" w:name="_Toc40903937"/>
      <w:bookmarkStart w:id="718" w:name="_Toc49729290"/>
      <w:bookmarkStart w:id="719" w:name="_Toc64721966"/>
      <w:bookmarkStart w:id="720" w:name="_Toc68709649"/>
      <w:bookmarkStart w:id="721" w:name="_Toc69310308"/>
      <w:bookmarkStart w:id="722" w:name="_Toc71663423"/>
      <w:bookmarkStart w:id="723" w:name="_Toc72145599"/>
      <w:bookmarkStart w:id="724" w:name="_Toc75335069"/>
      <w:bookmarkStart w:id="725" w:name="_Toc84585427"/>
      <w:bookmarkStart w:id="726" w:name="_Toc84944524"/>
      <w:bookmarkStart w:id="727" w:name="_Toc85115223"/>
      <w:bookmarkStart w:id="728" w:name="_Toc86134149"/>
      <w:bookmarkStart w:id="729" w:name="_Toc86225734"/>
      <w:bookmarkStart w:id="730" w:name="_Toc87886841"/>
      <w:bookmarkStart w:id="731" w:name="_Toc90285476"/>
      <w:bookmarkStart w:id="732" w:name="_Toc93070197"/>
      <w:bookmarkStart w:id="733" w:name="_Toc94033129"/>
      <w:bookmarkStart w:id="734" w:name="_Toc98152420"/>
      <w:bookmarkStart w:id="735" w:name="_Toc98332360"/>
      <w:bookmarkStart w:id="736" w:name="_Toc100677524"/>
      <w:bookmarkStart w:id="737" w:name="_Toc108518121"/>
      <w:bookmarkStart w:id="738" w:name="_Toc114671856"/>
      <w:bookmarkStart w:id="739" w:name="_Toc117779328"/>
      <w:bookmarkStart w:id="740" w:name="_Toc119332003"/>
      <w:bookmarkStart w:id="741" w:name="_Toc121484014"/>
      <w:bookmarkStart w:id="742" w:name="_Toc124780565"/>
      <w:bookmarkStart w:id="743" w:name="_Toc124846636"/>
      <w:bookmarkStart w:id="744" w:name="_Toc125368951"/>
      <w:bookmarkStart w:id="745" w:name="_Toc125375412"/>
      <w:bookmarkStart w:id="746" w:name="_Toc126836562"/>
      <w:bookmarkStart w:id="747" w:name="_Toc126938671"/>
      <w:bookmarkStart w:id="748" w:name="_Toc127184016"/>
      <w:bookmarkStart w:id="749" w:name="_Toc135160845"/>
      <w:bookmarkStart w:id="750" w:name="_Toc135216967"/>
      <w:bookmarkStart w:id="751" w:name="_Toc135227631"/>
      <w:bookmarkStart w:id="752" w:name="_Toc135233888"/>
      <w:bookmarkStart w:id="753" w:name="_Toc138770681"/>
      <w:bookmarkStart w:id="754" w:name="_Toc139033112"/>
      <w:bookmarkStart w:id="755" w:name="_Toc148538454"/>
      <w:bookmarkStart w:id="756" w:name="_Toc148538482"/>
      <w:bookmarkStart w:id="757" w:name="_Toc149918208"/>
      <w:bookmarkStart w:id="758" w:name="_Toc151654115"/>
      <w:bookmarkStart w:id="759" w:name="_Toc155948722"/>
      <w:bookmarkStart w:id="760" w:name="_Toc158990426"/>
      <w:bookmarkStart w:id="761" w:name="_Toc161244842"/>
      <w:bookmarkStart w:id="762" w:name="_Toc162983212"/>
      <w:bookmarkStart w:id="763" w:name="_Toc163652898"/>
      <w:bookmarkStart w:id="764" w:name="_Toc166779368"/>
      <w:bookmarkStart w:id="765" w:name="_Toc166784415"/>
      <w:bookmarkStart w:id="766" w:name="_Toc169193011"/>
      <w:bookmarkStart w:id="767" w:name="_Toc169273863"/>
      <w:bookmarkStart w:id="768" w:name="_Toc169539594"/>
      <w:bookmarkStart w:id="769" w:name="_Toc176429236"/>
      <w:bookmarkStart w:id="770" w:name="_Toc176433268"/>
      <w:bookmarkStart w:id="771" w:name="_Toc176440326"/>
      <w:bookmarkStart w:id="772" w:name="_Toc177058310"/>
      <w:bookmarkStart w:id="773" w:name="_Toc179289243"/>
      <w:bookmarkStart w:id="774" w:name="_Toc34139021"/>
      <w:bookmarkStart w:id="775" w:name="_Toc34340500"/>
      <w:bookmarkStart w:id="776" w:name="_Toc34349316"/>
      <w:bookmarkStart w:id="777" w:name="_Toc34349422"/>
      <w:bookmarkStart w:id="778" w:name="_Toc34349681"/>
      <w:bookmarkStart w:id="779" w:name="_Toc34402151"/>
      <w:bookmarkStart w:id="780" w:name="_Toc34686703"/>
      <w:bookmarkStart w:id="781" w:name="_Toc40903926"/>
      <w:bookmarkStart w:id="782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 Оценка воздействия на растительный и животный мир</w:t>
      </w:r>
      <w:bookmarkEnd w:id="696"/>
    </w:p>
    <w:p w14:paraId="21CE068B" w14:textId="7C7AEF77" w:rsidR="00D958C7" w:rsidRPr="00DF7FC1" w:rsidRDefault="00D958C7" w:rsidP="00D958C7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83" w:name="_Toc181269747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E26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.1. 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83"/>
    </w:p>
    <w:p w14:paraId="77DDD870" w14:textId="161FA680" w:rsidR="00D958C7" w:rsidRPr="00DF7FC1" w:rsidRDefault="00D958C7" w:rsidP="00D958C7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84" w:name="_Toc64721967"/>
      <w:bookmarkStart w:id="785" w:name="_Toc68709650"/>
      <w:bookmarkStart w:id="786" w:name="_Toc69310309"/>
      <w:bookmarkStart w:id="787" w:name="_Toc71663424"/>
      <w:bookmarkStart w:id="788" w:name="_Toc72145600"/>
      <w:bookmarkStart w:id="789" w:name="_Toc75335070"/>
      <w:bookmarkStart w:id="790" w:name="_Toc84585428"/>
      <w:bookmarkStart w:id="791" w:name="_Toc84944525"/>
      <w:bookmarkStart w:id="792" w:name="_Toc85115224"/>
      <w:bookmarkStart w:id="793" w:name="_Toc86134150"/>
      <w:bookmarkStart w:id="794" w:name="_Toc86225735"/>
      <w:bookmarkStart w:id="795" w:name="_Toc87886842"/>
      <w:bookmarkStart w:id="796" w:name="_Toc90285477"/>
      <w:bookmarkStart w:id="797" w:name="_Toc93070198"/>
      <w:bookmarkStart w:id="798" w:name="_Toc94033130"/>
      <w:bookmarkStart w:id="799" w:name="_Toc98152421"/>
      <w:bookmarkStart w:id="800" w:name="_Toc98332361"/>
      <w:bookmarkStart w:id="801" w:name="_Toc100677525"/>
      <w:bookmarkStart w:id="802" w:name="_Toc108518122"/>
      <w:bookmarkStart w:id="803" w:name="_Toc114671857"/>
      <w:bookmarkStart w:id="804" w:name="_Toc117779329"/>
      <w:bookmarkStart w:id="805" w:name="_Toc119332004"/>
      <w:bookmarkStart w:id="806" w:name="_Toc121484015"/>
      <w:bookmarkStart w:id="807" w:name="_Toc124780566"/>
      <w:bookmarkStart w:id="808" w:name="_Toc124846637"/>
      <w:bookmarkStart w:id="809" w:name="_Toc125368952"/>
      <w:bookmarkStart w:id="810" w:name="_Toc125375413"/>
      <w:bookmarkStart w:id="811" w:name="_Toc126836563"/>
      <w:bookmarkStart w:id="812" w:name="_Toc126938672"/>
      <w:bookmarkStart w:id="813" w:name="_Toc127184017"/>
      <w:bookmarkStart w:id="814" w:name="_Toc135160846"/>
      <w:bookmarkStart w:id="815" w:name="_Toc135216968"/>
      <w:bookmarkStart w:id="816" w:name="_Toc135227632"/>
      <w:bookmarkStart w:id="817" w:name="_Toc135233889"/>
      <w:bookmarkStart w:id="818" w:name="_Toc138770682"/>
      <w:bookmarkStart w:id="819" w:name="_Toc139033113"/>
      <w:bookmarkStart w:id="820" w:name="_Toc148538483"/>
      <w:bookmarkStart w:id="821" w:name="_Toc149918209"/>
      <w:bookmarkStart w:id="822" w:name="_Toc151654116"/>
      <w:bookmarkStart w:id="823" w:name="_Toc155948723"/>
      <w:bookmarkStart w:id="824" w:name="_Toc158990427"/>
      <w:bookmarkStart w:id="825" w:name="_Toc161244843"/>
      <w:bookmarkStart w:id="826" w:name="_Toc162983213"/>
      <w:bookmarkStart w:id="827" w:name="_Toc163652899"/>
      <w:bookmarkStart w:id="828" w:name="_Toc166779369"/>
      <w:bookmarkStart w:id="829" w:name="_Toc166784416"/>
      <w:bookmarkStart w:id="830" w:name="_Toc169193012"/>
      <w:bookmarkStart w:id="831" w:name="_Toc169273864"/>
      <w:bookmarkStart w:id="832" w:name="_Toc169539595"/>
      <w:bookmarkStart w:id="833" w:name="_Toc176429237"/>
      <w:bookmarkStart w:id="834" w:name="_Toc176433269"/>
      <w:bookmarkStart w:id="835" w:name="_Toc176440327"/>
      <w:bookmarkStart w:id="836" w:name="_Toc177058311"/>
      <w:bookmarkStart w:id="837" w:name="_Toc179289244"/>
      <w:bookmarkStart w:id="838" w:name="_Toc181269748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0221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.1.1. Наземные позвоночные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6A8E883B" w14:textId="5D8FA351" w:rsidR="00D958C7" w:rsidRPr="00CD06E0" w:rsidRDefault="00CD06E0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Млекопитающие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2392"/>
        <w:gridCol w:w="3803"/>
      </w:tblGrid>
      <w:tr w:rsidR="00CD06E0" w:rsidRPr="00CD06E0" w14:paraId="4008427E" w14:textId="77777777" w:rsidTr="00CD06E0">
        <w:trPr>
          <w:trHeight w:val="245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414ABA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DC8CF2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815C7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D06E0" w:rsidRPr="00CD06E0" w14:paraId="10759AA3" w14:textId="77777777" w:rsidTr="00CD06E0">
        <w:trPr>
          <w:trHeight w:val="1416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BB564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Острая оральная токсичность</w:t>
            </w:r>
          </w:p>
          <w:p w14:paraId="489A7A18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вид - мыши (самцы)</w:t>
            </w:r>
          </w:p>
          <w:p w14:paraId="694AD078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32644-2014 «Метод определе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ния класса острой токсичности»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2C7F0E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3295,1 ± 697,05 мг/кг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38C5" w14:textId="689E0BA6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Экспертное заключение по токсиколого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гигиенической оценке препарата Смарагд Форте, КЭ (140 г/л феноксапроп-П-этила + 70 г/л антидота клоквинтосет-мексила), ФБУН «ФНЦГ им. Ф.Ф. Эрисмана» Роспотребнадзо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ра, 2024</w:t>
            </w:r>
          </w:p>
        </w:tc>
      </w:tr>
    </w:tbl>
    <w:p w14:paraId="4610B639" w14:textId="77777777" w:rsidR="00CD06E0" w:rsidRPr="00DF7FC1" w:rsidRDefault="00CD06E0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79D899" w14:textId="677FF90F" w:rsidR="00CD06E0" w:rsidRP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Смарагд Форте, КЭ слаботоксичен (5 класс опасности) для млекопитающих.</w:t>
      </w:r>
    </w:p>
    <w:p w14:paraId="790D2E79" w14:textId="37C982CF" w:rsidR="00D958C7" w:rsidRP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Птицы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632"/>
        <w:gridCol w:w="4689"/>
      </w:tblGrid>
      <w:tr w:rsidR="00CD06E0" w:rsidRPr="00CD06E0" w14:paraId="548DC393" w14:textId="77777777" w:rsidTr="00CD06E0">
        <w:trPr>
          <w:trHeight w:val="240"/>
        </w:trPr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B3E825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DDAB1B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A1894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D06E0" w:rsidRPr="00CD06E0" w14:paraId="5851AFCC" w14:textId="77777777" w:rsidTr="00CD06E0">
        <w:trPr>
          <w:trHeight w:val="902"/>
        </w:trPr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C0CEAC" w14:textId="77777777" w:rsid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Токсичность при скармливании </w:t>
            </w:r>
          </w:p>
          <w:p w14:paraId="5D94C820" w14:textId="62317E22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вид - японская куропатка ГОСТ 33040-2014 «Тест на токсич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ность при скармливании птицам»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58C8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C50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 6000 мг/кг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AC60" w14:textId="7B8873FC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Отчёт об оценке токсичности пестицида Смарагд Форте, КЭ (140 г/л фсноксапроп-П-этила + 70 г/л антидота клоквин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осет-мексила) для птиц при скармливании», ФГБУ «ВНИИ Экологии», 2024</w:t>
            </w:r>
          </w:p>
        </w:tc>
      </w:tr>
    </w:tbl>
    <w:p w14:paraId="48AC0076" w14:textId="099A90BA" w:rsid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AEEB97" w14:textId="3DCF1D46" w:rsid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Смарагд Форте, КЭ практически не токсичен (опасность не классифицируется) для птиц по диетарной токсичности.</w:t>
      </w:r>
    </w:p>
    <w:p w14:paraId="28346F8C" w14:textId="1597B7D2" w:rsidR="00CD06E0" w:rsidRP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риска опосредованного токсического воздействия феноксапроп-П-этила и клоквинтосет-мексила при применении препарата Смарагд Форте, КЭ</w:t>
      </w:r>
    </w:p>
    <w:p w14:paraId="7873B838" w14:textId="0806B11D" w:rsidR="00CD06E0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препарата Смарагд Форте, КЭ связано с низким риском воздействия на большинство фокусных видов птиц и млекопитающих (TER &gt; 10 для острой токсичности и TER &gt; 5 - для хронической/репродуктивной токсичности). Риск опосредованного отравления птиц и млекопитающих через пищевую цепь (дождевые черви, рыбы), вызванного токсическим воздействием феноксапроп-П-этила и клоквинтосет-мексила, как веществ, способных к биоаккумуляции, оценивается как низкий.</w:t>
      </w:r>
    </w:p>
    <w:p w14:paraId="42AB93C8" w14:textId="77777777" w:rsidR="00CD06E0" w:rsidRPr="00DF7FC1" w:rsidRDefault="00CD06E0" w:rsidP="00CD06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CDF82" w14:textId="4649CA5D" w:rsidR="00D958C7" w:rsidRPr="00DF7FC1" w:rsidRDefault="00D958C7" w:rsidP="00D958C7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39" w:name="_Toc84585429"/>
      <w:bookmarkStart w:id="840" w:name="_Toc84944526"/>
      <w:bookmarkStart w:id="841" w:name="_Toc85115225"/>
      <w:bookmarkStart w:id="842" w:name="_Toc86134151"/>
      <w:bookmarkStart w:id="843" w:name="_Toc86225736"/>
      <w:bookmarkStart w:id="844" w:name="_Toc87886843"/>
      <w:bookmarkStart w:id="845" w:name="_Toc90285478"/>
      <w:bookmarkStart w:id="846" w:name="_Toc93070199"/>
      <w:bookmarkStart w:id="847" w:name="_Toc94033131"/>
      <w:bookmarkStart w:id="848" w:name="_Toc98152422"/>
      <w:bookmarkStart w:id="849" w:name="_Toc98332362"/>
      <w:bookmarkStart w:id="850" w:name="_Toc100677526"/>
      <w:bookmarkStart w:id="851" w:name="_Toc108518123"/>
      <w:bookmarkStart w:id="852" w:name="_Toc114671858"/>
      <w:bookmarkStart w:id="853" w:name="_Toc117779330"/>
      <w:bookmarkStart w:id="854" w:name="_Toc119332005"/>
      <w:bookmarkStart w:id="855" w:name="_Toc121484016"/>
      <w:bookmarkStart w:id="856" w:name="_Toc124780567"/>
      <w:bookmarkStart w:id="857" w:name="_Toc124846638"/>
      <w:bookmarkStart w:id="858" w:name="_Toc125368953"/>
      <w:bookmarkStart w:id="859" w:name="_Toc125375414"/>
      <w:bookmarkStart w:id="860" w:name="_Toc126836564"/>
      <w:bookmarkStart w:id="861" w:name="_Toc126938673"/>
      <w:bookmarkStart w:id="862" w:name="_Toc127184018"/>
      <w:bookmarkStart w:id="863" w:name="_Toc135160847"/>
      <w:bookmarkStart w:id="864" w:name="_Toc135216969"/>
      <w:bookmarkStart w:id="865" w:name="_Toc135227633"/>
      <w:bookmarkStart w:id="866" w:name="_Toc135233890"/>
      <w:bookmarkStart w:id="867" w:name="_Toc138770683"/>
      <w:bookmarkStart w:id="868" w:name="_Toc139033114"/>
      <w:bookmarkStart w:id="869" w:name="_Toc148538484"/>
      <w:bookmarkStart w:id="870" w:name="_Toc149918210"/>
      <w:bookmarkStart w:id="871" w:name="_Toc151654117"/>
      <w:bookmarkStart w:id="872" w:name="_Toc155948724"/>
      <w:bookmarkStart w:id="873" w:name="_Toc158990428"/>
      <w:bookmarkStart w:id="874" w:name="_Toc161244844"/>
      <w:bookmarkStart w:id="875" w:name="_Toc162983214"/>
      <w:bookmarkStart w:id="876" w:name="_Toc163652900"/>
      <w:bookmarkStart w:id="877" w:name="_Toc166779370"/>
      <w:bookmarkStart w:id="878" w:name="_Toc166784417"/>
      <w:bookmarkStart w:id="879" w:name="_Toc169193013"/>
      <w:bookmarkStart w:id="880" w:name="_Toc169273865"/>
      <w:bookmarkStart w:id="881" w:name="_Toc169539596"/>
      <w:bookmarkStart w:id="882" w:name="_Toc176429238"/>
      <w:bookmarkStart w:id="883" w:name="_Toc176433270"/>
      <w:bookmarkStart w:id="884" w:name="_Toc176440328"/>
      <w:bookmarkStart w:id="885" w:name="_Toc177058312"/>
      <w:bookmarkStart w:id="886" w:name="_Toc179289245"/>
      <w:bookmarkStart w:id="887" w:name="_Toc181269749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</w:t>
      </w:r>
      <w:r w:rsidR="000221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.1.2. Водные организмы</w:t>
      </w:r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</w:p>
    <w:p w14:paraId="5B0C4A1E" w14:textId="4D29D967" w:rsidR="00D958C7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Рыбы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1510"/>
        <w:gridCol w:w="4934"/>
      </w:tblGrid>
      <w:tr w:rsidR="00CD06E0" w:rsidRPr="00CD06E0" w14:paraId="70AFECCB" w14:textId="77777777" w:rsidTr="00CD06E0">
        <w:trPr>
          <w:trHeight w:val="230"/>
        </w:trPr>
        <w:tc>
          <w:tcPr>
            <w:tcW w:w="1552" w:type="pct"/>
            <w:shd w:val="clear" w:color="auto" w:fill="auto"/>
            <w:vAlign w:val="center"/>
          </w:tcPr>
          <w:p w14:paraId="2DB75E2B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6EA460D3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641" w:type="pct"/>
            <w:shd w:val="clear" w:color="auto" w:fill="auto"/>
            <w:vAlign w:val="center"/>
          </w:tcPr>
          <w:p w14:paraId="33236A40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D06E0" w:rsidRPr="00CD06E0" w14:paraId="6BEA1741" w14:textId="77777777" w:rsidTr="00CD06E0">
        <w:trPr>
          <w:trHeight w:val="1037"/>
        </w:trPr>
        <w:tc>
          <w:tcPr>
            <w:tcW w:w="1552" w:type="pct"/>
            <w:shd w:val="clear" w:color="auto" w:fill="auto"/>
            <w:vAlign w:val="center"/>
          </w:tcPr>
          <w:p w14:paraId="281C15E4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токсичность</w:t>
            </w:r>
          </w:p>
          <w:p w14:paraId="5880A644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Danio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rerio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часов</w:t>
            </w:r>
          </w:p>
          <w:p w14:paraId="5A7761C2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32473-2013 «Определение острой токсичности дня рыб»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30EE2E43" w14:textId="1AE339C5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6 мг/л</w:t>
            </w:r>
          </w:p>
        </w:tc>
        <w:tc>
          <w:tcPr>
            <w:tcW w:w="2641" w:type="pct"/>
            <w:shd w:val="clear" w:color="auto" w:fill="auto"/>
            <w:vAlign w:val="center"/>
          </w:tcPr>
          <w:p w14:paraId="3C719190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 научно-исследовательской работе «Оценка токсичности и определение класса опасности препарата Смарагд Форте, КЭ (140 г/л феноксапроп-П-этила + 70 г/л антидота клоквинтосет-мексила) для водных организмов (дафний, рыб и зеленых водорослей) при остром воздействии», М., «ЭПИцентр», 2023.</w:t>
            </w:r>
          </w:p>
        </w:tc>
      </w:tr>
    </w:tbl>
    <w:p w14:paraId="59861F9B" w14:textId="09775953" w:rsid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9B4F0A" w14:textId="5233EF8C" w:rsid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Смарагд Форте, КЭ токсичен (2 класс опасности) для рыб. </w:t>
      </w:r>
    </w:p>
    <w:p w14:paraId="42AA7ABA" w14:textId="2D79C18D" w:rsidR="00CD06E0" w:rsidRP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Зоопланктон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1635"/>
        <w:gridCol w:w="4809"/>
      </w:tblGrid>
      <w:tr w:rsidR="00CD06E0" w:rsidRPr="00CD06E0" w14:paraId="3E55187C" w14:textId="77777777" w:rsidTr="00CD06E0">
        <w:trPr>
          <w:trHeight w:val="230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8A0AC9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CCCF89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280D4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D06E0" w:rsidRPr="00CD06E0" w14:paraId="4FBCDFE8" w14:textId="77777777" w:rsidTr="00CD06E0">
        <w:trPr>
          <w:trHeight w:val="1109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93439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токсичность</w:t>
            </w:r>
          </w:p>
          <w:p w14:paraId="4D754D1E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Daphnia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magna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часов</w:t>
            </w:r>
          </w:p>
          <w:p w14:paraId="281C4CA5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32536-2013 «Определение</w:t>
            </w:r>
          </w:p>
          <w:p w14:paraId="60B51A20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острой токсичности для дафний»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822B5" w14:textId="21C28F73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14,136 мг/л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2E82" w14:textId="14A6A766" w:rsidR="00CD06E0" w:rsidRPr="00CD06E0" w:rsidRDefault="00CD06E0" w:rsidP="00CD06E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 научно-исследовательской работе «Оценка токсичности и определение класса опасности препарата Смарагд Форте, КЭ (140 г/л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еноксапроп-П-этила + 70 г/л 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идота клоквинтосет-мексила) для водных организмов (дафний, рыб и зеленых водорослей) при остром воздействии», М., «ЭПИцентр», 2023.</w:t>
            </w:r>
          </w:p>
        </w:tc>
      </w:tr>
    </w:tbl>
    <w:p w14:paraId="33030315" w14:textId="159A13B3" w:rsid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7046F0" w14:textId="045E1B37" w:rsid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Смарагд Форте, КЭ вреден (3 класс опасности) для зоопланктона. </w:t>
      </w:r>
    </w:p>
    <w:p w14:paraId="52F2700D" w14:textId="6EB0C486" w:rsidR="00CD06E0" w:rsidRP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Водоросли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6"/>
        <w:gridCol w:w="1762"/>
        <w:gridCol w:w="4437"/>
      </w:tblGrid>
      <w:tr w:rsidR="00CD06E0" w:rsidRPr="00CD06E0" w14:paraId="6FE4BF8F" w14:textId="77777777" w:rsidTr="00CD06E0">
        <w:trPr>
          <w:trHeight w:val="226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FFAEB5" w14:textId="77777777" w:rsidR="00CD06E0" w:rsidRPr="00CD06E0" w:rsidRDefault="00CD06E0" w:rsidP="00CD06E0">
            <w:pPr>
              <w:spacing w:after="0" w:line="240" w:lineRule="auto"/>
              <w:contextualSpacing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DE3A3B" w14:textId="77777777" w:rsidR="00CD06E0" w:rsidRPr="00CD06E0" w:rsidRDefault="00CD06E0" w:rsidP="00CD06E0">
            <w:pPr>
              <w:spacing w:after="0" w:line="240" w:lineRule="auto"/>
              <w:contextualSpacing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CD99A" w14:textId="77777777" w:rsidR="00CD06E0" w:rsidRPr="00CD06E0" w:rsidRDefault="00CD06E0" w:rsidP="00CD06E0">
            <w:pPr>
              <w:spacing w:after="0" w:line="240" w:lineRule="auto"/>
              <w:contextualSpacing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D06E0" w:rsidRPr="00CD06E0" w14:paraId="2FFEEE9A" w14:textId="77777777" w:rsidTr="00CD06E0">
        <w:trPr>
          <w:trHeight w:val="1061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5D041" w14:textId="77777777" w:rsidR="00CD06E0" w:rsidRPr="00CD06E0" w:rsidRDefault="00CD06E0" w:rsidP="00CD06E0">
            <w:pPr>
              <w:spacing w:after="0" w:line="240" w:lineRule="auto"/>
              <w:contextualSpacing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Влияние на рост</w:t>
            </w:r>
          </w:p>
          <w:p w14:paraId="4F631877" w14:textId="77777777" w:rsidR="00CD06E0" w:rsidRPr="00CD06E0" w:rsidRDefault="00CD06E0" w:rsidP="00CD06E0">
            <w:pPr>
              <w:spacing w:after="0" w:line="240" w:lineRule="auto"/>
              <w:contextualSpacing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Desmodesmus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subspicatus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часа</w:t>
            </w:r>
          </w:p>
          <w:p w14:paraId="27AE78AE" w14:textId="77777777" w:rsidR="00CD06E0" w:rsidRPr="00CD06E0" w:rsidRDefault="00CD06E0" w:rsidP="00CD06E0">
            <w:pPr>
              <w:spacing w:after="0" w:line="240" w:lineRule="auto"/>
              <w:contextualSpacing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32293-2013 «Испытание водорослей и цианобактерий на задержку роста»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870D1" w14:textId="77777777" w:rsidR="00CD06E0" w:rsidRPr="00CD06E0" w:rsidRDefault="00CD06E0" w:rsidP="00CD06E0">
            <w:pPr>
              <w:spacing w:after="0" w:line="240" w:lineRule="auto"/>
              <w:contextualSpacing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50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4,079 мг/л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F850" w14:textId="7821FC25" w:rsidR="00CD06E0" w:rsidRPr="00CD06E0" w:rsidRDefault="00CD06E0" w:rsidP="00CD06E0">
            <w:pPr>
              <w:spacing w:after="0" w:line="240" w:lineRule="auto"/>
              <w:contextualSpacing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 НИР «Оценка токсичности и определение класса опасности препарата Смарагд Форте, КЭ (140 г/л феноксапроп-П-этила + 70 г/л антидота клоквин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осет-мексила) для водных организмов (дафний, рыб и зеленых водорослей) при остром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воздействии», М., «ЭПИцентр», 2023.</w:t>
            </w:r>
          </w:p>
        </w:tc>
      </w:tr>
    </w:tbl>
    <w:p w14:paraId="4C4B368F" w14:textId="4AD31060" w:rsid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A9F289" w14:textId="77777777" w:rsid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Смарагд Форте, КЭ токсичен (2 класс опасности) для водорослей. </w:t>
      </w:r>
    </w:p>
    <w:p w14:paraId="1E28134F" w14:textId="58BB0489" w:rsidR="00CD06E0" w:rsidRP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6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Высшие водные растения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888"/>
        <w:gridCol w:w="4433"/>
      </w:tblGrid>
      <w:tr w:rsidR="00CD06E0" w:rsidRPr="00CD06E0" w14:paraId="14289B14" w14:textId="77777777" w:rsidTr="00CD06E0">
        <w:trPr>
          <w:trHeight w:val="235"/>
        </w:trPr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CBFF47" w14:textId="021B1D78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условия и методы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0D0E20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3B878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D06E0" w:rsidRPr="00CD06E0" w14:paraId="3902F691" w14:textId="77777777" w:rsidTr="00CD06E0">
        <w:trPr>
          <w:trHeight w:val="898"/>
        </w:trPr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D20CAE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на рост</w:t>
            </w:r>
          </w:p>
          <w:p w14:paraId="393D54D0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Lemna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minor</w:t>
            </w:r>
            <w:r w:rsidRPr="00CD06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сут.</w:t>
            </w:r>
          </w:p>
          <w:p w14:paraId="00EB9518" w14:textId="77777777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32426-2013 «Испытание ряски на угнетение роста»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371EA" w14:textId="37F8C289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E</w:t>
            </w:r>
            <w:r w:rsidR="00A0592F" w:rsidRPr="00A0592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r</w:t>
            </w:r>
            <w:r w:rsidRPr="00CD06E0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C</w:t>
            </w:r>
            <w:r w:rsidR="00A0592F"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</w:rPr>
              <w:t>50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109-160 мг/л</w:t>
            </w:r>
          </w:p>
          <w:p w14:paraId="2CF600B1" w14:textId="57C2E88D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y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  <w:r w:rsidR="00A0592F"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</w:rPr>
              <w:t>50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93,8-105,3 мг/л</w:t>
            </w: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4DB4" w14:textId="083EED77" w:rsidR="00CD06E0" w:rsidRPr="00CD06E0" w:rsidRDefault="00CD06E0" w:rsidP="00CD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«Отчёт об оценке токсичности пестицида Смарагд Форте, КЭ (140 г/л феноксапроп-П-этила + 70 г/л антидота клоквинтос</w:t>
            </w:r>
            <w:r w:rsid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D0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т-мексила) для высшей водной растительности (ряски малой)», М., ФГБУ «ВНИИ Экология», 2024.</w:t>
            </w:r>
          </w:p>
        </w:tc>
      </w:tr>
    </w:tbl>
    <w:p w14:paraId="65CA4DBE" w14:textId="67AEA656" w:rsidR="00CD06E0" w:rsidRDefault="00CD06E0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58055" w14:textId="6FAC276D" w:rsid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Смарагд Форте, КЭ вреден (3 класс опасности) для высших водных растений. </w:t>
      </w:r>
    </w:p>
    <w:p w14:paraId="2FCE8591" w14:textId="20E6CAC5" w:rsidR="00A0592F" w:rsidRP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риска препарата для водных организмов </w:t>
      </w:r>
    </w:p>
    <w:p w14:paraId="1C53B595" w14:textId="776174BB" w:rsidR="00A0592F" w:rsidRP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9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риска применения препарата Смарагд Форте, КЭ использованы данные по токсичности действующего вещества, его метаболитов и антидота и их прогнозируемые концентрации в поверхностных водах. В случае, если д.в. или антидот в составе препаративной формы оказывает на гидробионтов токсическое воздействие в большей степени, чем в чистом виде, использованы значения показателей токсичности препаративной формы в пересчёте на д.в.</w:t>
      </w:r>
    </w:p>
    <w:p w14:paraId="323013A0" w14:textId="22D23A26" w:rsidR="00A0592F" w:rsidRP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Феноксапроп-П-этил (д.в.)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5"/>
        <w:gridCol w:w="1455"/>
        <w:gridCol w:w="2111"/>
        <w:gridCol w:w="983"/>
        <w:gridCol w:w="1692"/>
        <w:gridCol w:w="1609"/>
      </w:tblGrid>
      <w:tr w:rsidR="00A0592F" w:rsidRPr="00A0592F" w14:paraId="1103074E" w14:textId="77777777" w:rsidTr="00A0592F">
        <w:trPr>
          <w:trHeight w:val="629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7AF631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Тестовые организмы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43B600" w14:textId="5247B06A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ток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 xml:space="preserve">сичности, мкг/л 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AA161C" w14:textId="2347BEC8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Прогнозируемые концентра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 xml:space="preserve">ции пестицида в водоеме, мкг/л 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1F1088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 xml:space="preserve">тель риска 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C9FB84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Допустимое минимальное значение 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29CB8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A0592F" w:rsidRPr="00A0592F" w14:paraId="25FCEE06" w14:textId="77777777" w:rsidTr="00A0592F">
        <w:trPr>
          <w:trHeight w:val="216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3BF841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Рыбы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AFA2F0" w14:textId="41849DF4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190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0ABC68" w14:textId="3E6954DB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eastAsia="ru-RU"/>
              </w:rPr>
              <w:t>МАКС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0,0186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EADF37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10215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81F700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2072" w14:textId="2B2D746F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  <w:p w14:paraId="4230619F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 эко-</w:t>
            </w:r>
          </w:p>
          <w:p w14:paraId="551DF10B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пестицидных</w:t>
            </w:r>
          </w:p>
          <w:p w14:paraId="57130462" w14:textId="0D456D0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исследований «ЭПИ-</w:t>
            </w:r>
          </w:p>
          <w:p w14:paraId="67EDB9C7" w14:textId="0F9C1220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центр»</w:t>
            </w:r>
          </w:p>
        </w:tc>
      </w:tr>
      <w:tr w:rsidR="00A0592F" w:rsidRPr="00A0592F" w14:paraId="7CC3A1B5" w14:textId="77777777" w:rsidTr="00A0592F">
        <w:trPr>
          <w:trHeight w:val="206"/>
        </w:trPr>
        <w:tc>
          <w:tcPr>
            <w:tcW w:w="8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4410C7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448FC4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NOEC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36</w:t>
            </w:r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4C1438" w14:textId="05FB7EF9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21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0,0016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B05CCB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22500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E4B747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2657" w14:textId="69A5CE95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A0592F" w:rsidRPr="00A0592F" w14:paraId="6BD1377A" w14:textId="77777777" w:rsidTr="00A0592F">
        <w:trPr>
          <w:trHeight w:val="226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1F8F3E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Зоопланктон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C72C57" w14:textId="641A43F8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&gt; 1060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FCF853" w14:textId="55823B20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eastAsia="ru-RU"/>
              </w:rPr>
              <w:t>МАКС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0,0186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CF3F39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56989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B95AF4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1609" w14:textId="19FE1845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A0592F" w:rsidRPr="00A0592F" w14:paraId="7EDB8612" w14:textId="77777777" w:rsidTr="00A0592F">
        <w:trPr>
          <w:trHeight w:val="202"/>
        </w:trPr>
        <w:tc>
          <w:tcPr>
            <w:tcW w:w="80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4A25DA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9AF0A4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NOEC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220</w:t>
            </w:r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0E9241" w14:textId="03FD123C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21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0,0016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0D96D0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137500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5F832D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387A" w14:textId="37B6AB89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A0592F" w:rsidRPr="00A0592F" w14:paraId="778CED56" w14:textId="77777777" w:rsidTr="00A0592F">
        <w:trPr>
          <w:trHeight w:val="216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B35401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Водоросли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AA80C1" w14:textId="4594467A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b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540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1A5682" w14:textId="68E0370C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4 СУТ.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0,0066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75B6BB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F0075C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560B" w14:textId="2A47E625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A0592F" w:rsidRPr="00A0592F" w14:paraId="7701C581" w14:textId="77777777" w:rsidTr="00A0592F">
        <w:trPr>
          <w:trHeight w:val="235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79FA7E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Высшие водные растения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BB687" w14:textId="534DA7CD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 2760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E60B2C" w14:textId="4E4AC829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7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0,0039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75E50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707692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A2045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BE9F" w14:textId="5AD00852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14:paraId="760D8E81" w14:textId="70C8129B" w:rsid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EBB12" w14:textId="6775EAEE" w:rsidR="00A0592F" w:rsidRP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Феноксапроп-П (метаболит)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1481"/>
        <w:gridCol w:w="1914"/>
        <w:gridCol w:w="1308"/>
        <w:gridCol w:w="1534"/>
        <w:gridCol w:w="1753"/>
      </w:tblGrid>
      <w:tr w:rsidR="00A0592F" w:rsidRPr="00A0592F" w14:paraId="15D2221C" w14:textId="77777777" w:rsidTr="00A0592F">
        <w:trPr>
          <w:trHeight w:val="643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E064E3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Тестовые организмы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8B3A9E" w14:textId="7A7E86D3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Показатели токсичности, мкг/л 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54BDA8" w14:textId="452A1543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Прогнозируемые концентрации пестицида в водоеме, мкг/л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FC8C0F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Показатель риска 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95CD7F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Допустимое минимальное значение 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98E3B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A0592F" w:rsidRPr="00A0592F" w14:paraId="43331F77" w14:textId="77777777" w:rsidTr="00A0592F">
        <w:trPr>
          <w:trHeight w:val="427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735A3F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Рыбы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5A0712" w14:textId="59C3287C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 72200</w:t>
            </w:r>
          </w:p>
          <w:p w14:paraId="2DCDEB66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NOEC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3200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CC61D3" w14:textId="51CAE961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eastAsia="ru-RU"/>
              </w:rPr>
              <w:t>МАКС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2,6437 </w:t>
            </w: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21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2,1854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D1B736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27310</w:t>
            </w:r>
          </w:p>
          <w:p w14:paraId="7E6E9178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CF965C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14:paraId="20C84BAC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BCFE3" w14:textId="5909248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Центра экопестицидных исследований «ЭПИцентр»</w:t>
            </w:r>
          </w:p>
        </w:tc>
      </w:tr>
      <w:tr w:rsidR="00A0592F" w:rsidRPr="00A0592F" w14:paraId="7AE08696" w14:textId="77777777" w:rsidTr="00A0592F">
        <w:trPr>
          <w:trHeight w:val="427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4AF691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Зоопланктон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E1E674" w14:textId="0B563E99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ЕС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=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126000</w:t>
            </w:r>
          </w:p>
          <w:p w14:paraId="6652B872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NOEC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1000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7AD21F" w14:textId="05870739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eastAsia="ru-RU"/>
              </w:rPr>
              <w:t>МАКС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2,6437</w:t>
            </w:r>
          </w:p>
          <w:p w14:paraId="18DBA789" w14:textId="69F9093A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21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2,1854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B6F60E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47660</w:t>
            </w:r>
          </w:p>
          <w:p w14:paraId="2F0A5546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761E45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14:paraId="60740D9D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B23FD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A0592F" w:rsidRPr="00A0592F" w14:paraId="2E80D96A" w14:textId="77777777" w:rsidTr="00A0592F">
        <w:trPr>
          <w:trHeight w:val="23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9814FE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Водоросли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6A0859" w14:textId="7C122130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b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35000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CF2163" w14:textId="03290DF5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2,5497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0B1E7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13727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5A3B6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712F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14:paraId="31C29F2D" w14:textId="77777777" w:rsid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895061" w14:textId="14031DA8" w:rsidR="00A0592F" w:rsidRP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Клоквинтосет-мексил (антидот)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4"/>
        <w:gridCol w:w="1395"/>
        <w:gridCol w:w="2024"/>
        <w:gridCol w:w="1383"/>
        <w:gridCol w:w="1622"/>
        <w:gridCol w:w="1487"/>
      </w:tblGrid>
      <w:tr w:rsidR="00A0592F" w:rsidRPr="00A0592F" w14:paraId="2FFA609C" w14:textId="77777777" w:rsidTr="00A0592F">
        <w:trPr>
          <w:trHeight w:val="643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82FC39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Тестовые организмы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130B3A" w14:textId="3ADE9E3A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ток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 xml:space="preserve">сичности, мкг/л 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A24E91" w14:textId="0968F509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Прогнозируемые концен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трации пестицида в водо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 xml:space="preserve">еме, мкг/л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ACE7C0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Показатель риска 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43576B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Допустимое минимальное значение 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D4CDC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A0592F" w:rsidRPr="00A0592F" w14:paraId="09CEA89C" w14:textId="77777777" w:rsidTr="00A0592F">
        <w:trPr>
          <w:trHeight w:val="221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58FC34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D02992" w14:textId="33623C98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420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D7C3F6" w14:textId="5934C14D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eastAsia="ru-RU"/>
              </w:rPr>
              <w:t>МАКС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0,1137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855E40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123131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7DABB2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09B9C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Центра эко- пестицидных иссле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дований «ЭПИцентр»</w:t>
            </w:r>
          </w:p>
        </w:tc>
      </w:tr>
      <w:tr w:rsidR="00A0592F" w:rsidRPr="00A0592F" w14:paraId="52868571" w14:textId="77777777" w:rsidTr="00A0592F">
        <w:trPr>
          <w:trHeight w:val="216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272297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Зоопланктон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6E45A" w14:textId="62149879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EC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990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53474F" w14:textId="0F3AAAE0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eastAsia="ru-RU"/>
              </w:rPr>
              <w:t>МАКС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0,1137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E369DB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879507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60CD54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1D008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A0592F" w:rsidRPr="00A0592F" w14:paraId="6FD1C6DB" w14:textId="77777777" w:rsidTr="00A0592F">
        <w:trPr>
          <w:trHeight w:val="235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BA2548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Водоросли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34FDD8" w14:textId="32504E63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EC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286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FB1445" w14:textId="5C333C9E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0,1123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457BDF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AE0DED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5916F0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A0592F" w:rsidRPr="00A0592F" w14:paraId="288C3E08" w14:textId="77777777" w:rsidTr="00A0592F">
        <w:trPr>
          <w:trHeight w:val="245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6BF4F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Высшие водные растения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62E5D" w14:textId="0BD1ED48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EC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6566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4D7881" w14:textId="6EA777B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С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7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0,1113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14DB14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58994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595F6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D668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14:paraId="3E1D587C" w14:textId="4FC15289" w:rsid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883B45" w14:textId="36891B8F" w:rsidR="00A0592F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9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Применение препарата Смарагд Форте, КЭ сопряжено с низкими рисками для гидробионтов, так как значения показателей риска R значительно выше минимально допустимых значений.</w:t>
      </w:r>
    </w:p>
    <w:p w14:paraId="29F73299" w14:textId="77777777" w:rsidR="00A0592F" w:rsidRPr="00DF7FC1" w:rsidRDefault="00A0592F" w:rsidP="00A059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843965" w14:textId="4FBE742A" w:rsidR="00D958C7" w:rsidRPr="00DF7FC1" w:rsidRDefault="00D958C7" w:rsidP="00D958C7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88" w:name="_Toc34686705"/>
      <w:bookmarkStart w:id="889" w:name="_Toc40903928"/>
      <w:bookmarkStart w:id="890" w:name="_Toc49729281"/>
      <w:bookmarkStart w:id="891" w:name="_Toc64721969"/>
      <w:bookmarkStart w:id="892" w:name="_Toc68709652"/>
      <w:bookmarkStart w:id="893" w:name="_Toc69310311"/>
      <w:bookmarkStart w:id="894" w:name="_Toc71663426"/>
      <w:bookmarkStart w:id="895" w:name="_Toc72145602"/>
      <w:bookmarkStart w:id="896" w:name="_Toc75335072"/>
      <w:bookmarkStart w:id="897" w:name="_Toc84585430"/>
      <w:bookmarkStart w:id="898" w:name="_Toc84944527"/>
      <w:bookmarkStart w:id="899" w:name="_Toc85115226"/>
      <w:bookmarkStart w:id="900" w:name="_Toc86134152"/>
      <w:bookmarkStart w:id="901" w:name="_Toc86225737"/>
      <w:bookmarkStart w:id="902" w:name="_Toc87886844"/>
      <w:bookmarkStart w:id="903" w:name="_Toc90285479"/>
      <w:bookmarkStart w:id="904" w:name="_Toc93070200"/>
      <w:bookmarkStart w:id="905" w:name="_Toc94033132"/>
      <w:bookmarkStart w:id="906" w:name="_Toc98152423"/>
      <w:bookmarkStart w:id="907" w:name="_Toc98332363"/>
      <w:bookmarkStart w:id="908" w:name="_Toc100677527"/>
      <w:bookmarkStart w:id="909" w:name="_Toc108518124"/>
      <w:bookmarkStart w:id="910" w:name="_Toc114671859"/>
      <w:bookmarkStart w:id="911" w:name="_Toc117779331"/>
      <w:bookmarkStart w:id="912" w:name="_Toc119332006"/>
      <w:bookmarkStart w:id="913" w:name="_Toc121484017"/>
      <w:bookmarkStart w:id="914" w:name="_Toc124780568"/>
      <w:bookmarkStart w:id="915" w:name="_Toc124846639"/>
      <w:bookmarkStart w:id="916" w:name="_Toc125368954"/>
      <w:bookmarkStart w:id="917" w:name="_Toc125375415"/>
      <w:bookmarkStart w:id="918" w:name="_Toc126836565"/>
      <w:bookmarkStart w:id="919" w:name="_Toc126938674"/>
      <w:bookmarkStart w:id="920" w:name="_Toc127184019"/>
      <w:bookmarkStart w:id="921" w:name="_Toc135160848"/>
      <w:bookmarkStart w:id="922" w:name="_Toc135216970"/>
      <w:bookmarkStart w:id="923" w:name="_Toc135227634"/>
      <w:bookmarkStart w:id="924" w:name="_Toc135233891"/>
      <w:bookmarkStart w:id="925" w:name="_Toc138770684"/>
      <w:bookmarkStart w:id="926" w:name="_Toc139033115"/>
      <w:bookmarkStart w:id="927" w:name="_Toc148538485"/>
      <w:bookmarkStart w:id="928" w:name="_Toc149918211"/>
      <w:bookmarkStart w:id="929" w:name="_Toc151654118"/>
      <w:bookmarkStart w:id="930" w:name="_Toc155948725"/>
      <w:bookmarkStart w:id="931" w:name="_Toc158990429"/>
      <w:bookmarkStart w:id="932" w:name="_Toc161244845"/>
      <w:bookmarkStart w:id="933" w:name="_Toc162983215"/>
      <w:bookmarkStart w:id="934" w:name="_Toc163652901"/>
      <w:bookmarkStart w:id="935" w:name="_Toc166779371"/>
      <w:bookmarkStart w:id="936" w:name="_Toc166784418"/>
      <w:bookmarkStart w:id="937" w:name="_Toc169193014"/>
      <w:bookmarkStart w:id="938" w:name="_Toc169273866"/>
      <w:bookmarkStart w:id="939" w:name="_Toc169539597"/>
      <w:bookmarkStart w:id="940" w:name="_Toc176429239"/>
      <w:bookmarkStart w:id="941" w:name="_Toc176433271"/>
      <w:bookmarkStart w:id="942" w:name="_Toc176440329"/>
      <w:bookmarkStart w:id="943" w:name="_Toc177058313"/>
      <w:bookmarkStart w:id="944" w:name="_Toc179289246"/>
      <w:bookmarkStart w:id="945" w:name="_Toc181269750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0221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.1.3. Медоносные пчелы</w:t>
      </w:r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2151"/>
        <w:gridCol w:w="3405"/>
      </w:tblGrid>
      <w:tr w:rsidR="00A0592F" w:rsidRPr="00A0592F" w14:paraId="5C5216E2" w14:textId="77777777" w:rsidTr="00A0592F">
        <w:trPr>
          <w:trHeight w:val="216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ABDCD4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4367DD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461A1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A0592F" w:rsidRPr="00A0592F" w14:paraId="303E9327" w14:textId="77777777" w:rsidTr="00A0592F">
        <w:trPr>
          <w:trHeight w:val="624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44BB2F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контактная токсичность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48 часов</w:t>
            </w:r>
          </w:p>
          <w:p w14:paraId="6BCDE72B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33039-2014 «Пчелы медоносные: тест на острую контактную токсичность»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2A4871" w14:textId="146998B5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= 46,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мкг/пчелу</w:t>
            </w:r>
          </w:p>
        </w:tc>
        <w:tc>
          <w:tcPr>
            <w:tcW w:w="182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9FF93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«Отчет об оценке пероральной и контактной токсичности пестицида Смарагд Форте, КЭ (140 г/л феноксапроп-П-этила + 70 г/л анти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дота клоквинтосет-мексила) для медоносных пчёл при остром воздействии», М., ФГБУ «ВНИИ Экология», 2024.</w:t>
            </w:r>
          </w:p>
        </w:tc>
      </w:tr>
      <w:tr w:rsidR="00A0592F" w:rsidRPr="00A0592F" w14:paraId="57FECCA8" w14:textId="77777777" w:rsidTr="00A0592F">
        <w:trPr>
          <w:trHeight w:val="662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01675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оральная токсичность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48 часов</w:t>
            </w:r>
          </w:p>
          <w:p w14:paraId="778A77CB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33038-2014 «Пчелы медоносные: тест на острую пероральную токсичность»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2992A" w14:textId="47EE11DC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21,6 мкг/пчелу</w:t>
            </w:r>
          </w:p>
        </w:tc>
        <w:tc>
          <w:tcPr>
            <w:tcW w:w="1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AA1D2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14:paraId="6B2F1E3F" w14:textId="363E6EA1" w:rsidR="00D958C7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6EA56" w14:textId="35BFA7A9" w:rsidR="00A0592F" w:rsidRDefault="00A0592F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9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Смарагд Форте, КЭ слаботоксичен (3 класс опасности - малоопасный - по классификации ВНИИВСГЭ) для медоносных пчел.</w:t>
      </w:r>
    </w:p>
    <w:p w14:paraId="148FC8CD" w14:textId="77777777" w:rsidR="00A0592F" w:rsidRPr="00DF7FC1" w:rsidRDefault="00A0592F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A8475C" w14:textId="0DC6E936" w:rsidR="00D958C7" w:rsidRPr="00DF7FC1" w:rsidRDefault="00D958C7" w:rsidP="00D958C7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46" w:name="_Toc34686706"/>
      <w:bookmarkStart w:id="947" w:name="_Toc40903929"/>
      <w:bookmarkStart w:id="948" w:name="_Toc49729282"/>
      <w:bookmarkStart w:id="949" w:name="_Toc64721970"/>
      <w:bookmarkStart w:id="950" w:name="_Toc68709653"/>
      <w:bookmarkStart w:id="951" w:name="_Toc69310312"/>
      <w:bookmarkStart w:id="952" w:name="_Toc71663427"/>
      <w:bookmarkStart w:id="953" w:name="_Toc72145603"/>
      <w:bookmarkStart w:id="954" w:name="_Toc75335073"/>
      <w:bookmarkStart w:id="955" w:name="_Toc84585431"/>
      <w:bookmarkStart w:id="956" w:name="_Toc84944528"/>
      <w:bookmarkStart w:id="957" w:name="_Toc85115227"/>
      <w:bookmarkStart w:id="958" w:name="_Toc86134153"/>
      <w:bookmarkStart w:id="959" w:name="_Toc86225738"/>
      <w:bookmarkStart w:id="960" w:name="_Toc87886845"/>
      <w:bookmarkStart w:id="961" w:name="_Toc90285480"/>
      <w:bookmarkStart w:id="962" w:name="_Toc93070201"/>
      <w:bookmarkStart w:id="963" w:name="_Toc94033133"/>
      <w:bookmarkStart w:id="964" w:name="_Toc98152424"/>
      <w:bookmarkStart w:id="965" w:name="_Toc98332364"/>
      <w:bookmarkStart w:id="966" w:name="_Toc100677528"/>
      <w:bookmarkStart w:id="967" w:name="_Toc108518125"/>
      <w:bookmarkStart w:id="968" w:name="_Toc114671860"/>
      <w:bookmarkStart w:id="969" w:name="_Toc117779332"/>
      <w:bookmarkStart w:id="970" w:name="_Toc119332007"/>
      <w:bookmarkStart w:id="971" w:name="_Toc121484018"/>
      <w:bookmarkStart w:id="972" w:name="_Toc124780569"/>
      <w:bookmarkStart w:id="973" w:name="_Toc124846640"/>
      <w:bookmarkStart w:id="974" w:name="_Toc125368955"/>
      <w:bookmarkStart w:id="975" w:name="_Toc125375416"/>
      <w:bookmarkStart w:id="976" w:name="_Toc126836566"/>
      <w:bookmarkStart w:id="977" w:name="_Toc126938675"/>
      <w:bookmarkStart w:id="978" w:name="_Toc127184020"/>
      <w:bookmarkStart w:id="979" w:name="_Toc135160849"/>
      <w:bookmarkStart w:id="980" w:name="_Toc135216971"/>
      <w:bookmarkStart w:id="981" w:name="_Toc135227635"/>
      <w:bookmarkStart w:id="982" w:name="_Toc135233892"/>
      <w:bookmarkStart w:id="983" w:name="_Toc138770685"/>
      <w:bookmarkStart w:id="984" w:name="_Toc139033116"/>
      <w:bookmarkStart w:id="985" w:name="_Toc148538486"/>
      <w:bookmarkStart w:id="986" w:name="_Toc149918212"/>
      <w:bookmarkStart w:id="987" w:name="_Toc151654119"/>
      <w:bookmarkStart w:id="988" w:name="_Toc155948726"/>
      <w:bookmarkStart w:id="989" w:name="_Toc158990430"/>
      <w:bookmarkStart w:id="990" w:name="_Toc161244846"/>
      <w:bookmarkStart w:id="991" w:name="_Toc162983216"/>
      <w:bookmarkStart w:id="992" w:name="_Toc163652902"/>
      <w:bookmarkStart w:id="993" w:name="_Toc166779372"/>
      <w:bookmarkStart w:id="994" w:name="_Toc166784419"/>
      <w:bookmarkStart w:id="995" w:name="_Toc169193015"/>
      <w:bookmarkStart w:id="996" w:name="_Toc169273867"/>
      <w:bookmarkStart w:id="997" w:name="_Toc169539598"/>
      <w:bookmarkStart w:id="998" w:name="_Toc176429240"/>
      <w:bookmarkStart w:id="999" w:name="_Toc176433272"/>
      <w:bookmarkStart w:id="1000" w:name="_Toc176440330"/>
      <w:bookmarkStart w:id="1001" w:name="_Toc177058314"/>
      <w:bookmarkStart w:id="1002" w:name="_Toc179289247"/>
      <w:bookmarkStart w:id="1003" w:name="_Toc181269751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0221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.1.4. Дождевые черви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3"/>
        <w:gridCol w:w="1637"/>
        <w:gridCol w:w="3805"/>
      </w:tblGrid>
      <w:tr w:rsidR="00A0592F" w:rsidRPr="00A0592F" w14:paraId="6FDDB409" w14:textId="77777777" w:rsidTr="00A0592F">
        <w:trPr>
          <w:trHeight w:val="278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21232E" w14:textId="2985CE3F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4F64D7" w14:textId="20BCCEDB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C70BC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A0592F" w:rsidRPr="00A0592F" w14:paraId="57A1EC13" w14:textId="77777777" w:rsidTr="00A0592F">
        <w:trPr>
          <w:trHeight w:val="1138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50B202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токсичность</w:t>
            </w:r>
          </w:p>
          <w:p w14:paraId="5DC9D090" w14:textId="2BC794CB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Тестовый вид: 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Eisenia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foetida</w:t>
            </w:r>
          </w:p>
          <w:p w14:paraId="22531C5A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33036-2014 «Определение острой токсично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сти для дождевых червей»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735BB8" w14:textId="4E139709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LC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 1000 мг/кг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29670" w14:textId="1E93EBBE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Отчёт о НИР «Определение острой токсичности пестицида Смарагд Форте, КЭ (140 г/л феноксапроп-П-этила + 70 г/л антидота клоквинтосет- мексила) для дождевых червей», М., ЭПИцен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р, 2023</w:t>
            </w:r>
          </w:p>
        </w:tc>
      </w:tr>
      <w:tr w:rsidR="00A0592F" w:rsidRPr="00A0592F" w14:paraId="67C0AD5D" w14:textId="77777777" w:rsidTr="00A0592F">
        <w:trPr>
          <w:trHeight w:val="1128"/>
        </w:trPr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A873D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Хроническая токсичность (сублетальные эффекты)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Тестовый вид: 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Eisenia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foetida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сут.</w:t>
            </w:r>
          </w:p>
          <w:p w14:paraId="35533668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ОЭСР № 222 (аналог ГОСТ 33042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2014 «Тест на репродуктивность дождевых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червей 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Eisenia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fetida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/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Eisenia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andrei</w:t>
            </w:r>
            <w:r w:rsidRPr="00A059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)»)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B0860" w14:textId="77777777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NOEC 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41,7 мг/кг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277D" w14:textId="76E1C2C4" w:rsidR="00A0592F" w:rsidRPr="00A0592F" w:rsidRDefault="00A0592F" w:rsidP="00A0592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 НИР «Определение хронической (репро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дуктивной) токсичности пестицида Смарагд Фор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те, КЭ (140 г/л феноксапроп-П-этила + 70 г/л анти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дота клоквинтосет-мексила) для дождевых чер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вей», М,, ЭПИцен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05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р, 2024</w:t>
            </w:r>
          </w:p>
        </w:tc>
      </w:tr>
    </w:tbl>
    <w:p w14:paraId="6C09CDFD" w14:textId="01A3C429" w:rsidR="00D958C7" w:rsidRDefault="00D958C7" w:rsidP="00D958C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1B6A1199" w14:textId="662D365A" w:rsidR="00A0592F" w:rsidRPr="00A0592F" w:rsidRDefault="00A0592F" w:rsidP="00A059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0592F">
        <w:rPr>
          <w:rFonts w:ascii="Times New Roman" w:eastAsiaTheme="minorEastAsia" w:hAnsi="Times New Roman" w:cs="Times New Roman"/>
          <w:sz w:val="28"/>
          <w:szCs w:val="28"/>
        </w:rPr>
        <w:t xml:space="preserve">Препарат Смарагд Форте, КЭ практически не токсичен для дождевых червей 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A0592F">
        <w:rPr>
          <w:rFonts w:ascii="Times New Roman" w:eastAsiaTheme="minorEastAsia" w:hAnsi="Times New Roman" w:cs="Times New Roman"/>
          <w:sz w:val="28"/>
          <w:szCs w:val="28"/>
        </w:rPr>
        <w:t>опасность не классифицируется).</w:t>
      </w:r>
    </w:p>
    <w:p w14:paraId="02A90B1A" w14:textId="42201961" w:rsidR="00A0592F" w:rsidRPr="00DF7FC1" w:rsidRDefault="00A0592F" w:rsidP="00A059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0592F">
        <w:rPr>
          <w:rFonts w:ascii="Times New Roman" w:eastAsiaTheme="minorEastAsia" w:hAnsi="Times New Roman" w:cs="Times New Roman"/>
          <w:sz w:val="28"/>
          <w:szCs w:val="28"/>
        </w:rPr>
        <w:t xml:space="preserve">Сравнение показателя острой токсичности феноксапроп-П-этила и максимально возможного его содержания в почве в момент применения препарата Смарагд Форте, КЭ (R = </w:t>
      </w:r>
      <w:r w:rsidR="002C4502" w:rsidRPr="00A0592F">
        <w:rPr>
          <w:rFonts w:ascii="Times New Roman" w:eastAsia="Times New Roman" w:hAnsi="Times New Roman" w:cs="Times New Roman"/>
          <w:smallCaps/>
          <w:sz w:val="28"/>
          <w:szCs w:val="28"/>
          <w:lang w:val="en-US"/>
        </w:rPr>
        <w:t>LC</w:t>
      </w:r>
      <w:r w:rsidR="002C4502" w:rsidRPr="002C45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Pr="00A0592F">
        <w:rPr>
          <w:rFonts w:ascii="Times New Roman" w:eastAsiaTheme="minorEastAsia" w:hAnsi="Times New Roman" w:cs="Times New Roman"/>
          <w:sz w:val="28"/>
          <w:szCs w:val="28"/>
        </w:rPr>
        <w:t>/С</w:t>
      </w:r>
      <w:r w:rsidR="002C4502" w:rsidRPr="002C450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ПОЧВА</w:t>
      </w:r>
      <w:r w:rsidRPr="00A0592F">
        <w:rPr>
          <w:rFonts w:ascii="Times New Roman" w:eastAsiaTheme="minorEastAsia" w:hAnsi="Times New Roman" w:cs="Times New Roman"/>
          <w:sz w:val="28"/>
          <w:szCs w:val="28"/>
        </w:rPr>
        <w:t xml:space="preserve"> = 500 мг/кг/0,0270 мг/кг = 18518) показал низкий уровень риска (R &gt; 10) для дождевых червей. Для метаболитов </w:t>
      </w:r>
      <w:r w:rsidR="00A71A55" w:rsidRPr="00A0592F">
        <w:rPr>
          <w:rFonts w:ascii="Times New Roman" w:eastAsiaTheme="minorEastAsia" w:hAnsi="Times New Roman" w:cs="Times New Roman"/>
          <w:sz w:val="28"/>
          <w:szCs w:val="28"/>
        </w:rPr>
        <w:t>феноксапроп</w:t>
      </w:r>
      <w:r w:rsidRPr="00A0592F">
        <w:rPr>
          <w:rFonts w:ascii="Times New Roman" w:eastAsiaTheme="minorEastAsia" w:hAnsi="Times New Roman" w:cs="Times New Roman"/>
          <w:sz w:val="28"/>
          <w:szCs w:val="28"/>
        </w:rPr>
        <w:t xml:space="preserve">-П кислоты и хлоробензоксазолона показатели риска R составили соответственно 41667 и 186667, что также свидетельствует о низком уровне риска негативного воздействия на дождевых червей. Сравнение показателя острой токсичности клоквинтосет-мексила и максимально возможного его содержания в почве в момент применения препарата Смарагд Форте, КЭ (R </w:t>
      </w:r>
      <w:r w:rsidR="002C4502"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A0592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C4502" w:rsidRPr="00A0592F">
        <w:rPr>
          <w:rFonts w:ascii="Times New Roman" w:eastAsia="Times New Roman" w:hAnsi="Times New Roman" w:cs="Times New Roman"/>
          <w:smallCaps/>
          <w:sz w:val="28"/>
          <w:szCs w:val="28"/>
          <w:lang w:val="en-US"/>
        </w:rPr>
        <w:t>LC</w:t>
      </w:r>
      <w:r w:rsidR="002C4502" w:rsidRPr="002C450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Pr="00A0592F">
        <w:rPr>
          <w:rFonts w:ascii="Times New Roman" w:eastAsiaTheme="minorEastAsia" w:hAnsi="Times New Roman" w:cs="Times New Roman"/>
          <w:sz w:val="28"/>
          <w:szCs w:val="28"/>
        </w:rPr>
        <w:t>/C</w:t>
      </w:r>
      <w:r w:rsidR="002C4502" w:rsidRPr="002C450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ПОЧВА</w:t>
      </w:r>
      <w:r w:rsidRPr="00A0592F">
        <w:rPr>
          <w:rFonts w:ascii="Times New Roman" w:eastAsiaTheme="minorEastAsia" w:hAnsi="Times New Roman" w:cs="Times New Roman"/>
          <w:sz w:val="28"/>
          <w:szCs w:val="28"/>
        </w:rPr>
        <w:t xml:space="preserve"> = 1000 мг/кг / 0,0097 мг/кг = 103093) также показал низкий уровень риска (R &gt; 10) для дождевых червей.</w:t>
      </w:r>
    </w:p>
    <w:p w14:paraId="4F3060A4" w14:textId="77777777" w:rsidR="00D958C7" w:rsidRPr="00DF7FC1" w:rsidRDefault="00D958C7" w:rsidP="00D958C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DF7FC1">
        <w:rPr>
          <w:rFonts w:ascii="Times New Roman" w:eastAsiaTheme="minorEastAsia" w:hAnsi="Times New Roman" w:cs="Times New Roman"/>
          <w:b/>
          <w:bCs/>
          <w:sz w:val="28"/>
          <w:szCs w:val="28"/>
        </w:rPr>
        <w:t>Почвенные микроорганизмы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9"/>
        <w:gridCol w:w="2271"/>
        <w:gridCol w:w="2665"/>
      </w:tblGrid>
      <w:tr w:rsidR="002C4502" w:rsidRPr="002C4502" w14:paraId="0F2F2169" w14:textId="77777777" w:rsidTr="002C4502">
        <w:trPr>
          <w:trHeight w:val="235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E2C487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9A5F70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C10D8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2C4502" w:rsidRPr="002C4502" w14:paraId="688437CC" w14:textId="77777777" w:rsidTr="002C4502">
        <w:trPr>
          <w:trHeight w:val="672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21850D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Влияние на процессы минерализации углерода</w:t>
            </w:r>
          </w:p>
          <w:p w14:paraId="06F9F747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33041-2014 «Почвенные микроорганизмы: тест на трансформацию углерода»</w:t>
            </w:r>
          </w:p>
        </w:tc>
        <w:tc>
          <w:tcPr>
            <w:tcW w:w="12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901112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Значимого (&gt;25%) воздей</w:t>
            </w: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ствия на почвенный микро</w:t>
            </w: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бном не отмечено при содер</w:t>
            </w: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жании препарата Смарагд Форте, КЭ в почве 0,67 и 6,7 мг/кг.</w:t>
            </w:r>
          </w:p>
        </w:tc>
        <w:tc>
          <w:tcPr>
            <w:tcW w:w="14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BB4CF" w14:textId="523AAE4C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«Отчёт об оценке воздействия пе</w:t>
            </w: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стицида Смарагд Форте, КЭ (140 г/л феноксапроп-П-этила + 70 г/л антидота клоквинтосе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-мексила) на почвенных микроорганизмов», М., ФГБУ «ВНИИ Экология», 2024.</w:t>
            </w:r>
          </w:p>
        </w:tc>
      </w:tr>
      <w:tr w:rsidR="002C4502" w:rsidRPr="002C4502" w14:paraId="6FEA295E" w14:textId="77777777" w:rsidTr="002C4502">
        <w:trPr>
          <w:trHeight w:val="638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D7BB4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Влияние на процессы трансформации азота</w:t>
            </w:r>
          </w:p>
          <w:p w14:paraId="245F8621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32631-2014 «Почвенные микроорганизмы: испыта</w:t>
            </w:r>
            <w:r w:rsidRPr="002C4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ние на трансформацию азота»</w:t>
            </w:r>
          </w:p>
        </w:tc>
        <w:tc>
          <w:tcPr>
            <w:tcW w:w="12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95C60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14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DE84" w14:textId="77777777" w:rsidR="002C4502" w:rsidRPr="002C4502" w:rsidRDefault="002C4502" w:rsidP="002C450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14:paraId="0DF845A1" w14:textId="127C9458" w:rsidR="00D958C7" w:rsidRPr="00DF7FC1" w:rsidRDefault="00D958C7" w:rsidP="00D958C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0893E0FF" w14:textId="2D38F7E2" w:rsidR="00D958C7" w:rsidRDefault="002C4502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препарата Смарагд Форте, КЭ в соответствии с регламентом сопряжено с низким уровнем риска для почвенных микроорганизмов.</w:t>
      </w:r>
    </w:p>
    <w:p w14:paraId="1CF98492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B5F88F7" w14:textId="77777777" w:rsidR="000221D1" w:rsidRPr="00DF7FC1" w:rsidRDefault="000221D1" w:rsidP="000221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004" w:name="_Toc84337359"/>
      <w:bookmarkStart w:id="1005" w:name="_Toc84585426"/>
      <w:bookmarkStart w:id="1006" w:name="_Toc84944523"/>
      <w:bookmarkStart w:id="1007" w:name="_Toc85115222"/>
      <w:bookmarkStart w:id="1008" w:name="_Toc86134148"/>
      <w:bookmarkStart w:id="1009" w:name="_Toc86225733"/>
      <w:bookmarkStart w:id="1010" w:name="_Toc87886840"/>
      <w:bookmarkStart w:id="1011" w:name="_Toc90285475"/>
      <w:bookmarkStart w:id="1012" w:name="_Toc93070196"/>
      <w:bookmarkStart w:id="1013" w:name="_Toc94033128"/>
      <w:bookmarkStart w:id="1014" w:name="_Toc98152419"/>
      <w:bookmarkStart w:id="1015" w:name="_Toc98332359"/>
      <w:bookmarkStart w:id="1016" w:name="_Toc100677523"/>
      <w:bookmarkStart w:id="1017" w:name="_Toc108518120"/>
      <w:bookmarkStart w:id="1018" w:name="_Toc114671855"/>
      <w:bookmarkStart w:id="1019" w:name="_Toc117779327"/>
      <w:bookmarkStart w:id="1020" w:name="_Toc119332002"/>
      <w:bookmarkStart w:id="1021" w:name="_Toc121484013"/>
      <w:bookmarkStart w:id="1022" w:name="_Toc124780564"/>
      <w:bookmarkStart w:id="1023" w:name="_Toc124846635"/>
      <w:bookmarkStart w:id="1024" w:name="_Toc125368950"/>
      <w:bookmarkStart w:id="1025" w:name="_Toc125375411"/>
      <w:bookmarkStart w:id="1026" w:name="_Toc126836561"/>
      <w:bookmarkStart w:id="1027" w:name="_Toc126938670"/>
      <w:bookmarkStart w:id="1028" w:name="_Toc127184015"/>
      <w:bookmarkStart w:id="1029" w:name="_Toc135160844"/>
      <w:bookmarkStart w:id="1030" w:name="_Toc135216966"/>
      <w:bookmarkStart w:id="1031" w:name="_Toc135227630"/>
      <w:bookmarkStart w:id="1032" w:name="_Toc135233887"/>
      <w:bookmarkStart w:id="1033" w:name="_Toc138770680"/>
      <w:bookmarkStart w:id="1034" w:name="_Toc139033111"/>
      <w:bookmarkStart w:id="1035" w:name="_Toc148538453"/>
      <w:bookmarkStart w:id="1036" w:name="_Toc148538481"/>
      <w:bookmarkStart w:id="1037" w:name="_Toc149918207"/>
      <w:bookmarkStart w:id="1038" w:name="_Toc151654114"/>
      <w:bookmarkStart w:id="1039" w:name="_Toc155948721"/>
      <w:bookmarkStart w:id="1040" w:name="_Toc158990425"/>
      <w:bookmarkStart w:id="1041" w:name="_Toc161244841"/>
      <w:bookmarkStart w:id="1042" w:name="_Toc162983211"/>
      <w:bookmarkStart w:id="1043" w:name="_Toc163652897"/>
      <w:bookmarkStart w:id="1044" w:name="_Toc166779367"/>
      <w:bookmarkStart w:id="1045" w:name="_Toc166784414"/>
      <w:bookmarkStart w:id="1046" w:name="_Toc169193010"/>
      <w:bookmarkStart w:id="1047" w:name="_Toc169273862"/>
      <w:bookmarkStart w:id="1048" w:name="_Toc169539593"/>
      <w:bookmarkStart w:id="1049" w:name="_Toc176429235"/>
      <w:bookmarkStart w:id="1050" w:name="_Toc176433267"/>
      <w:bookmarkStart w:id="1051" w:name="_Toc176440325"/>
      <w:bookmarkStart w:id="1052" w:name="_Toc177058309"/>
      <w:bookmarkStart w:id="1053" w:name="_Toc179289242"/>
      <w:bookmarkStart w:id="1054" w:name="_Toc181269752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5.6. </w:t>
      </w:r>
      <w:r w:rsidRPr="00DF7FC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(ООПТ), растительности и животный мир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14:paraId="6FC2ABDB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1A47E766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5384EAD4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2D319864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 Национальные парки</w:t>
      </w:r>
    </w:p>
    <w:p w14:paraId="62AFF1D8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12DDCA2E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61A210F7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5. Памятники природы</w:t>
      </w:r>
    </w:p>
    <w:p w14:paraId="2171ADCC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21252B53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29FBDC2E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</w:t>
      </w: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Утверждено, что Заповедный режим подразделяется на три вида: абсолютный, относительный, смешанный.</w:t>
      </w:r>
    </w:p>
    <w:p w14:paraId="3E3AA00F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6A1B46FF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78891A46" w14:textId="7630EE97" w:rsidR="000221D1" w:rsidRDefault="000221D1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2B88682" w14:textId="77777777" w:rsidR="000221D1" w:rsidRPr="006A3ABC" w:rsidRDefault="000221D1" w:rsidP="000221D1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55" w:name="_Toc180050222"/>
      <w:bookmarkStart w:id="1056" w:name="_Toc181269753"/>
      <w:r w:rsidRPr="006A3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1055"/>
      <w:bookmarkEnd w:id="1056"/>
    </w:p>
    <w:p w14:paraId="4C0CF25B" w14:textId="77777777" w:rsidR="000221D1" w:rsidRPr="002B6C58" w:rsidRDefault="000221D1" w:rsidP="000221D1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057" w:name="_Toc84337352"/>
      <w:bookmarkStart w:id="1058" w:name="_Toc85550167"/>
      <w:bookmarkStart w:id="1059" w:name="_Toc86323514"/>
      <w:bookmarkStart w:id="1060" w:name="_Toc87968338"/>
      <w:bookmarkStart w:id="1061" w:name="_Toc88058499"/>
      <w:bookmarkStart w:id="1062" w:name="_Toc89261516"/>
      <w:bookmarkStart w:id="1063" w:name="_Toc89781499"/>
      <w:bookmarkStart w:id="1064" w:name="_Toc90308097"/>
      <w:bookmarkStart w:id="1065" w:name="_Toc92881592"/>
      <w:bookmarkStart w:id="1066" w:name="_Toc94105297"/>
      <w:bookmarkStart w:id="1067" w:name="_Toc103690709"/>
      <w:bookmarkStart w:id="1068" w:name="_Toc110416922"/>
      <w:bookmarkStart w:id="1069" w:name="_Toc110520865"/>
      <w:bookmarkStart w:id="1070" w:name="_Toc124846628"/>
      <w:bookmarkStart w:id="1071" w:name="_Toc125368943"/>
      <w:bookmarkStart w:id="1072" w:name="_Toc125375404"/>
      <w:bookmarkStart w:id="1073" w:name="_Toc126836554"/>
      <w:bookmarkStart w:id="1074" w:name="_Toc126938663"/>
      <w:bookmarkStart w:id="1075" w:name="_Toc127184008"/>
      <w:bookmarkStart w:id="1076" w:name="_Toc135160837"/>
      <w:bookmarkStart w:id="1077" w:name="_Toc135216959"/>
      <w:bookmarkStart w:id="1078" w:name="_Toc138952570"/>
      <w:bookmarkStart w:id="1079" w:name="_Toc142312919"/>
      <w:bookmarkStart w:id="1080" w:name="_Toc146806481"/>
      <w:bookmarkStart w:id="1081" w:name="_Toc146806525"/>
      <w:bookmarkStart w:id="1082" w:name="_Toc147327254"/>
      <w:bookmarkStart w:id="1083" w:name="_Toc147327688"/>
      <w:bookmarkStart w:id="1084" w:name="_Toc147930829"/>
      <w:bookmarkStart w:id="1085" w:name="_Toc147930857"/>
      <w:bookmarkStart w:id="1086" w:name="_Toc152336458"/>
      <w:bookmarkStart w:id="1087" w:name="_Toc152336486"/>
      <w:bookmarkStart w:id="1088" w:name="_Toc153455320"/>
      <w:bookmarkStart w:id="1089" w:name="_Toc161226493"/>
      <w:bookmarkStart w:id="1090" w:name="_Toc161226521"/>
      <w:bookmarkStart w:id="1091" w:name="_Toc162516284"/>
      <w:bookmarkStart w:id="1092" w:name="_Toc165976694"/>
      <w:bookmarkStart w:id="1093" w:name="_Toc176526253"/>
      <w:bookmarkStart w:id="1094" w:name="_Toc180050223"/>
      <w:bookmarkStart w:id="1095" w:name="_Toc181269754"/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2B6C58">
        <w:rPr>
          <w:rFonts w:ascii="Times New Roman" w:hAnsi="Times New Roman"/>
          <w:b/>
          <w:bCs/>
          <w:sz w:val="28"/>
          <w:szCs w:val="28"/>
          <w:lang w:eastAsia="ru-RU"/>
        </w:rPr>
        <w:t>.1. Мероприятия по охране атмосферного воздуха</w:t>
      </w:r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14:paraId="7E97119C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048B8F01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применение гербицида при ветровом режиме более 4-5 м/с и с наветренной стороны к селитебной зоне, без соблюдения установленных санитарных разрывов от населенных мест.</w:t>
      </w:r>
    </w:p>
    <w:p w14:paraId="043CC9DB" w14:textId="77777777" w:rsidR="000221D1" w:rsidRPr="00E26153" w:rsidRDefault="000221D1" w:rsidP="000221D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</w:rPr>
      </w:pPr>
    </w:p>
    <w:p w14:paraId="2B18841E" w14:textId="77777777" w:rsidR="000221D1" w:rsidRPr="002B6C58" w:rsidRDefault="000221D1" w:rsidP="000221D1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096" w:name="_Toc161226495"/>
      <w:bookmarkStart w:id="1097" w:name="_Toc161226523"/>
      <w:bookmarkStart w:id="1098" w:name="_Toc162516286"/>
      <w:bookmarkStart w:id="1099" w:name="_Toc165976696"/>
      <w:bookmarkStart w:id="1100" w:name="_Toc176526254"/>
      <w:bookmarkStart w:id="1101" w:name="_Toc180050224"/>
      <w:bookmarkStart w:id="1102" w:name="_Toc181269755"/>
      <w:r w:rsidRPr="002B6C58">
        <w:rPr>
          <w:rFonts w:ascii="Times New Roman" w:hAnsi="Times New Roman"/>
          <w:b/>
          <w:bCs/>
          <w:sz w:val="28"/>
          <w:szCs w:val="28"/>
          <w:lang w:eastAsia="ru-RU"/>
        </w:rPr>
        <w:t>6.2. Мероприятия по охране водных ресурсов</w:t>
      </w:r>
      <w:bookmarkEnd w:id="1096"/>
      <w:bookmarkEnd w:id="1097"/>
      <w:bookmarkEnd w:id="1098"/>
      <w:bookmarkEnd w:id="1099"/>
      <w:bookmarkEnd w:id="1100"/>
      <w:bookmarkEnd w:id="1101"/>
      <w:bookmarkEnd w:id="1102"/>
    </w:p>
    <w:p w14:paraId="36606635" w14:textId="77777777" w:rsidR="000221D1" w:rsidRPr="00DF7FC1" w:rsidRDefault="000221D1" w:rsidP="000221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7F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соответствии с пп. 6 п. 15 статьи 65 «Водного кодекса Российской Федерации» запрещено применение препарата </w:t>
      </w:r>
      <w:r w:rsidRPr="00D958C7">
        <w:rPr>
          <w:rFonts w:ascii="Times New Roman" w:eastAsia="Calibri" w:hAnsi="Times New Roman" w:cs="Times New Roman"/>
          <w:sz w:val="28"/>
          <w:szCs w:val="28"/>
        </w:rPr>
        <w:t>Смарагд Форте, КЭ</w:t>
      </w:r>
      <w:r w:rsidRPr="00DF7F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водоохранных зонах водных объектов.</w:t>
      </w:r>
    </w:p>
    <w:p w14:paraId="263885F7" w14:textId="77777777" w:rsidR="0058536E" w:rsidRPr="0058536E" w:rsidRDefault="0058536E" w:rsidP="005853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5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Также не допускается размещение складов для хранения гербицида, устройство площадок для приготовления рабочих растворов гербицида и обезвреживания техники и тары из-под гербицида в водоохранных зонах водных объектов, в том числе и водоемов рыбохозяйственного значения (ширина водоохранных зон водных объектов приведена в ст. 65 «Водного кодекса Российской Федерации» от 03.06.2006 № 74-ФЗ (редакция от  </w:t>
      </w:r>
      <w:r w:rsidRPr="00585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08.08.2024) (с изменениями и дополнениями, вступившими в силу с 01.09.2024).</w:t>
      </w:r>
    </w:p>
    <w:p w14:paraId="6178298C" w14:textId="77777777" w:rsidR="0058536E" w:rsidRPr="0058536E" w:rsidRDefault="0058536E" w:rsidP="005853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5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применение гербицидов в первом поясе ЗСО источников централизованного хозяйственно-питьевого и культурно-бытового водопользования и в зонах питания второго пояса ЗСО подъемных централизованных водоисточников.</w:t>
      </w:r>
    </w:p>
    <w:p w14:paraId="59DED160" w14:textId="77777777" w:rsidR="0058536E" w:rsidRPr="0058536E" w:rsidRDefault="0058536E" w:rsidP="005853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5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1D56B42C" w14:textId="77777777" w:rsidR="0058536E" w:rsidRDefault="0058536E" w:rsidP="005853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5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загрязнение гербицидом водоемов, являющихся приемниками термальных вод.</w:t>
      </w:r>
    </w:p>
    <w:p w14:paraId="4E3E1CD4" w14:textId="7F4536DD" w:rsidR="002C4502" w:rsidRPr="000221D1" w:rsidRDefault="000221D1" w:rsidP="005853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7F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1103" w:name="_Hlk109736894"/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bookmarkEnd w:id="1103"/>
      <w:r w:rsidRPr="00DF7F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).</w:t>
      </w:r>
    </w:p>
    <w:p w14:paraId="50983D70" w14:textId="77777777" w:rsidR="000221D1" w:rsidRPr="00E26153" w:rsidRDefault="000221D1" w:rsidP="000221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B79D9AF" w14:textId="77777777" w:rsidR="000221D1" w:rsidRPr="002B6C58" w:rsidRDefault="000221D1" w:rsidP="000221D1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104" w:name="_Toc84337356"/>
      <w:bookmarkStart w:id="1105" w:name="_Toc84585423"/>
      <w:bookmarkStart w:id="1106" w:name="_Toc84944520"/>
      <w:bookmarkStart w:id="1107" w:name="_Toc85115219"/>
      <w:bookmarkStart w:id="1108" w:name="_Toc86134145"/>
      <w:bookmarkStart w:id="1109" w:name="_Toc86225730"/>
      <w:bookmarkStart w:id="1110" w:name="_Toc87886837"/>
      <w:bookmarkStart w:id="1111" w:name="_Toc90285472"/>
      <w:bookmarkStart w:id="1112" w:name="_Toc93070193"/>
      <w:bookmarkStart w:id="1113" w:name="_Toc94033125"/>
      <w:bookmarkStart w:id="1114" w:name="_Toc98152416"/>
      <w:bookmarkStart w:id="1115" w:name="_Toc98332356"/>
      <w:bookmarkStart w:id="1116" w:name="_Toc100677520"/>
      <w:bookmarkStart w:id="1117" w:name="_Toc108518117"/>
      <w:bookmarkStart w:id="1118" w:name="_Toc114671852"/>
      <w:bookmarkStart w:id="1119" w:name="_Toc117779324"/>
      <w:bookmarkStart w:id="1120" w:name="_Toc119331999"/>
      <w:bookmarkStart w:id="1121" w:name="_Toc121484010"/>
      <w:bookmarkStart w:id="1122" w:name="_Toc124780561"/>
      <w:bookmarkStart w:id="1123" w:name="_Toc124846632"/>
      <w:bookmarkStart w:id="1124" w:name="_Toc125368947"/>
      <w:bookmarkStart w:id="1125" w:name="_Toc125375408"/>
      <w:bookmarkStart w:id="1126" w:name="_Toc126836558"/>
      <w:bookmarkStart w:id="1127" w:name="_Toc126938667"/>
      <w:bookmarkStart w:id="1128" w:name="_Toc127184012"/>
      <w:bookmarkStart w:id="1129" w:name="_Toc135160841"/>
      <w:bookmarkStart w:id="1130" w:name="_Toc135216963"/>
      <w:bookmarkStart w:id="1131" w:name="_Toc138952574"/>
      <w:bookmarkStart w:id="1132" w:name="_Toc142312923"/>
      <w:bookmarkStart w:id="1133" w:name="_Toc146806485"/>
      <w:bookmarkStart w:id="1134" w:name="_Toc146806529"/>
      <w:bookmarkStart w:id="1135" w:name="_Toc147327258"/>
      <w:bookmarkStart w:id="1136" w:name="_Toc147327692"/>
      <w:bookmarkStart w:id="1137" w:name="_Toc147930833"/>
      <w:bookmarkStart w:id="1138" w:name="_Toc147930861"/>
      <w:bookmarkStart w:id="1139" w:name="_Toc152336462"/>
      <w:bookmarkStart w:id="1140" w:name="_Toc152336490"/>
      <w:bookmarkStart w:id="1141" w:name="_Toc153455324"/>
      <w:bookmarkStart w:id="1142" w:name="_Toc161226497"/>
      <w:bookmarkStart w:id="1143" w:name="_Toc161226525"/>
      <w:bookmarkStart w:id="1144" w:name="_Toc162516288"/>
      <w:bookmarkStart w:id="1145" w:name="_Toc165976698"/>
      <w:bookmarkStart w:id="1146" w:name="_Toc176526255"/>
      <w:bookmarkStart w:id="1147" w:name="_Toc180050225"/>
      <w:bookmarkStart w:id="1148" w:name="_Toc181269756"/>
      <w:r w:rsidRPr="002B6C58">
        <w:rPr>
          <w:rFonts w:ascii="Times New Roman" w:hAnsi="Times New Roman"/>
          <w:b/>
          <w:bCs/>
          <w:sz w:val="28"/>
          <w:szCs w:val="28"/>
          <w:lang w:eastAsia="ru-RU"/>
        </w:rPr>
        <w:t>6.3. Мероприятия по охране геологической среды и подземных вод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14:paraId="2AF5F62A" w14:textId="74CB31A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bookmarkStart w:id="1149" w:name="_Hlk84344206"/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Мероприятия по охране геологической среды не разрабатывались, т.к.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6.2</w:t>
      </w:r>
      <w:r w:rsidRPr="00DF7FC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настоящего проекта.</w:t>
      </w:r>
      <w:bookmarkEnd w:id="1149"/>
    </w:p>
    <w:p w14:paraId="481CBDC7" w14:textId="77777777" w:rsidR="000221D1" w:rsidRDefault="000221D1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E1AB3" w14:textId="77777777" w:rsidR="000221D1" w:rsidRPr="00E26153" w:rsidRDefault="000221D1" w:rsidP="000221D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150" w:name="_Toc84337358"/>
      <w:bookmarkStart w:id="1151" w:name="_Toc84585425"/>
      <w:bookmarkStart w:id="1152" w:name="_Toc84944522"/>
      <w:bookmarkStart w:id="1153" w:name="_Toc85115221"/>
      <w:bookmarkStart w:id="1154" w:name="_Toc86134147"/>
      <w:bookmarkStart w:id="1155" w:name="_Toc86225732"/>
      <w:bookmarkStart w:id="1156" w:name="_Toc87886839"/>
      <w:bookmarkStart w:id="1157" w:name="_Toc90285474"/>
      <w:bookmarkStart w:id="1158" w:name="_Toc93070195"/>
      <w:bookmarkStart w:id="1159" w:name="_Toc94033127"/>
      <w:bookmarkStart w:id="1160" w:name="_Toc98152418"/>
      <w:bookmarkStart w:id="1161" w:name="_Toc98332358"/>
      <w:bookmarkStart w:id="1162" w:name="_Toc100677522"/>
      <w:bookmarkStart w:id="1163" w:name="_Toc108518119"/>
      <w:bookmarkStart w:id="1164" w:name="_Toc114671854"/>
      <w:bookmarkStart w:id="1165" w:name="_Toc117779326"/>
      <w:bookmarkStart w:id="1166" w:name="_Toc119332001"/>
      <w:bookmarkStart w:id="1167" w:name="_Toc121484012"/>
      <w:bookmarkStart w:id="1168" w:name="_Toc124780563"/>
      <w:bookmarkStart w:id="1169" w:name="_Toc124846634"/>
      <w:bookmarkStart w:id="1170" w:name="_Toc125368949"/>
      <w:bookmarkStart w:id="1171" w:name="_Toc125375410"/>
      <w:bookmarkStart w:id="1172" w:name="_Toc126836560"/>
      <w:bookmarkStart w:id="1173" w:name="_Toc126938669"/>
      <w:bookmarkStart w:id="1174" w:name="_Toc127184014"/>
      <w:bookmarkStart w:id="1175" w:name="_Toc135160843"/>
      <w:bookmarkStart w:id="1176" w:name="_Toc135216965"/>
      <w:bookmarkStart w:id="1177" w:name="_Toc138952576"/>
      <w:bookmarkStart w:id="1178" w:name="_Toc142312925"/>
      <w:bookmarkStart w:id="1179" w:name="_Toc146806487"/>
      <w:bookmarkStart w:id="1180" w:name="_Toc146806531"/>
      <w:bookmarkStart w:id="1181" w:name="_Toc147327260"/>
      <w:bookmarkStart w:id="1182" w:name="_Toc147327694"/>
      <w:bookmarkStart w:id="1183" w:name="_Toc147930835"/>
      <w:bookmarkStart w:id="1184" w:name="_Toc147930863"/>
      <w:bookmarkStart w:id="1185" w:name="_Toc152336464"/>
      <w:bookmarkStart w:id="1186" w:name="_Toc152336492"/>
      <w:bookmarkStart w:id="1187" w:name="_Toc153455326"/>
      <w:bookmarkStart w:id="1188" w:name="_Toc161226499"/>
      <w:bookmarkStart w:id="1189" w:name="_Toc161226527"/>
      <w:bookmarkStart w:id="1190" w:name="_Toc162516290"/>
      <w:bookmarkStart w:id="1191" w:name="_Hlk135208863"/>
      <w:bookmarkStart w:id="1192" w:name="_Toc165976700"/>
      <w:bookmarkStart w:id="1193" w:name="_Toc180050226"/>
      <w:bookmarkStart w:id="1194" w:name="_Toc181269757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6.4</w:t>
      </w:r>
      <w:r w:rsidRPr="00E261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Pr="00E26153">
        <w:rPr>
          <w:rFonts w:ascii="Times New Roman" w:eastAsia="Aptos" w:hAnsi="Times New Roman" w:cs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p w14:paraId="1AD3A308" w14:textId="102BFC9D" w:rsidR="000221D1" w:rsidRPr="00D958C7" w:rsidRDefault="000221D1" w:rsidP="000221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</w:pP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Представлен </w:t>
      </w:r>
      <w:r w:rsidR="006E121C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п</w:t>
      </w: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аспорт безопасности на препарат, в соответствии с которым при случайной утечке препарата необходимо изолировать опасную зону и преградить доступ к ней посторонних. Соблюдать меры пожарной </w:t>
      </w: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lastRenderedPageBreak/>
        <w:t>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утечку препарата и произвести перезатар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и</w:t>
      </w: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вание в плотно закрывающиеся промаркированные контейнеры. Разлитый продукт необходимо засыпать сорбентом, песком, опилками или землей. Во избежание воспламенения места пролива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не</w:t>
      </w: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 засыпать сухой пли негашеной хлорной известью. 'Загрязненный сорбент и почву обезвредить кашицей свежегашеной хлорной извести, собрать в промаркированные контейнеры, организовать их безопасное хранение с последующим удалением в места, со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г</w:t>
      </w: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ласованны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е</w:t>
      </w: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 с территориальными природоохранными органами. При значительном разливе следует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направить сток в подходящий контейнер, не допуская слив в поверхностные водоемы, канализацию. Твердые поверхности и транспортные средства обработать 3-5% раствором кальцинированной соды или 7% раствором свежегашеной хлорной извести, промыть водой, загрязненные смывы направить в места сбора сточных вод с последующей нейтрализацией.</w:t>
      </w:r>
    </w:p>
    <w:p w14:paraId="44222C25" w14:textId="77777777" w:rsidR="000221D1" w:rsidRPr="00DF7FC1" w:rsidRDefault="000221D1" w:rsidP="000221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</w:pPr>
      <w:r w:rsidRPr="00D958C7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6E0450CB" w14:textId="77777777" w:rsidR="000221D1" w:rsidRPr="00DF7FC1" w:rsidRDefault="000221D1" w:rsidP="000221D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</w:pPr>
      <w:r w:rsidRPr="00DF7FC1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DF7FC1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DF7FC1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).</w:t>
      </w:r>
    </w:p>
    <w:p w14:paraId="2A8A6651" w14:textId="77777777" w:rsidR="000221D1" w:rsidRPr="00E26153" w:rsidRDefault="000221D1" w:rsidP="000221D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</w:pPr>
    </w:p>
    <w:p w14:paraId="1A83F4B7" w14:textId="77777777" w:rsidR="000221D1" w:rsidRPr="002B6C58" w:rsidRDefault="000221D1" w:rsidP="000221D1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195" w:name="_Toc142312932"/>
      <w:bookmarkStart w:id="1196" w:name="_Toc146806490"/>
      <w:bookmarkStart w:id="1197" w:name="_Toc146806538"/>
      <w:bookmarkStart w:id="1198" w:name="_Toc147327263"/>
      <w:bookmarkStart w:id="1199" w:name="_Toc147327701"/>
      <w:bookmarkStart w:id="1200" w:name="_Toc147930838"/>
      <w:bookmarkStart w:id="1201" w:name="_Toc147930870"/>
      <w:bookmarkStart w:id="1202" w:name="_Toc152336467"/>
      <w:bookmarkStart w:id="1203" w:name="_Toc152336499"/>
      <w:bookmarkStart w:id="1204" w:name="_Toc153455333"/>
      <w:bookmarkStart w:id="1205" w:name="_Toc161226502"/>
      <w:bookmarkStart w:id="1206" w:name="_Toc161226534"/>
      <w:bookmarkStart w:id="1207" w:name="_Toc162516297"/>
      <w:bookmarkStart w:id="1208" w:name="_Toc165976707"/>
      <w:bookmarkStart w:id="1209" w:name="_Toc176526257"/>
      <w:bookmarkStart w:id="1210" w:name="_Toc180050227"/>
      <w:bookmarkStart w:id="1211" w:name="_Toc181269758"/>
      <w:r w:rsidRPr="002B6C58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6.5. Мероприятия по охране особо охраняемых природных территорий (ООПТ), растительного и животного мира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</w:p>
    <w:p w14:paraId="65378453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(редакция от 14.05.2024).</w:t>
      </w:r>
    </w:p>
    <w:p w14:paraId="1DDC6269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применение гербицида при ветровом режиме более 4-5 м/с и с наветренной стороны к селитебной зоне, без соблюдения установленных санитарных разрывов от населенных мест.</w:t>
      </w:r>
    </w:p>
    <w:p w14:paraId="2AB80C18" w14:textId="77777777" w:rsidR="000221D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6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об использовании соломы зерновых культур на корм скоту подлежит рассмотрению органами государственного ветеринарного надзора.</w:t>
      </w:r>
    </w:p>
    <w:p w14:paraId="71B4C62A" w14:textId="77777777" w:rsidR="000221D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ГОСТ Р 32424-2013 препарат Смарагд Форте, КЭ классифицируется как химическая продукция </w:t>
      </w:r>
      <w:r w:rsidRPr="00363E3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второго класса опасности</w:t>
      </w: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наиболее чувствительной группе гидробионтов - водорослям).</w:t>
      </w:r>
    </w:p>
    <w:p w14:paraId="3F23241B" w14:textId="77777777" w:rsidR="000221D1" w:rsidRPr="0081413F" w:rsidRDefault="000221D1" w:rsidP="000221D1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07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ширина водоохранной зоны составляет менее 100 м, необходимо соблюдать погранично-защитную полосу шириной не менее 100 м.</w:t>
      </w:r>
    </w:p>
    <w:p w14:paraId="422CFA8C" w14:textId="77777777" w:rsidR="000221D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пестицида Смарагд Форте, КЭ требует соблюдения положений, изложенных в «Инструкции по профилактике отравления пчел пестицидами, М., Госагропром СССР, 1989 г.» для малоопасных веществ (3 класс опасности), в частности - обязательно предварительное за 4-5 суток </w:t>
      </w: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 и следующего экологического регламента: </w:t>
      </w:r>
    </w:p>
    <w:p w14:paraId="5294A56C" w14:textId="77777777" w:rsidR="000221D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обработки растений ранним утром или вечером после захода солнца; </w:t>
      </w:r>
    </w:p>
    <w:p w14:paraId="2B9B14E6" w14:textId="77777777" w:rsidR="000221D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скорости ветра не более 4-5 м/с; </w:t>
      </w:r>
    </w:p>
    <w:p w14:paraId="777D8E46" w14:textId="77777777" w:rsidR="000221D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погранично-защитная зона для пчел не менее 2-3 км; </w:t>
      </w:r>
    </w:p>
    <w:p w14:paraId="26C801A7" w14:textId="77777777" w:rsidR="000221D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ограничение лёта пчел не менее 20-24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6D25E0" w14:textId="77777777" w:rsidR="000221D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</w:p>
    <w:p w14:paraId="3E52E295" w14:textId="77777777" w:rsidR="000221D1" w:rsidRPr="002B6C58" w:rsidRDefault="000221D1" w:rsidP="000221D1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212" w:name="_Toc180050228"/>
      <w:bookmarkStart w:id="1213" w:name="_Toc181269759"/>
      <w:r w:rsidRPr="00DA38A7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2B6C58">
        <w:rPr>
          <w:rFonts w:ascii="Times New Roman" w:hAnsi="Times New Roman"/>
          <w:b/>
          <w:bCs/>
          <w:sz w:val="28"/>
          <w:szCs w:val="28"/>
          <w:lang w:eastAsia="ru-RU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1212"/>
      <w:bookmarkEnd w:id="1213"/>
    </w:p>
    <w:p w14:paraId="4BD38E3F" w14:textId="77777777" w:rsidR="000221D1" w:rsidRPr="00DF7FC1" w:rsidRDefault="000221D1" w:rsidP="000221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0E04DDA8" w14:textId="77777777" w:rsidR="000221D1" w:rsidRPr="00DF7FC1" w:rsidRDefault="000221D1" w:rsidP="000221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гербицида:</w:t>
      </w:r>
    </w:p>
    <w:p w14:paraId="6BB8368B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Строгое выполнение научно обоснованной технологии и регламентов применения пестицида.</w:t>
      </w:r>
    </w:p>
    <w:p w14:paraId="15115B66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Применение научно обоснованных севооборотов для улучшения фитосанитарного состояния почв.</w:t>
      </w:r>
    </w:p>
    <w:p w14:paraId="55EC16EB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5D381E6B" w14:textId="77777777" w:rsidR="000221D1" w:rsidRPr="00DF7FC1" w:rsidRDefault="000221D1" w:rsidP="000221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Применение гербицида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4CF3E209" w14:textId="77777777" w:rsidR="000221D1" w:rsidRPr="00DF7FC1" w:rsidRDefault="000221D1" w:rsidP="000221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(редакция от 14.05.2024).</w:t>
      </w:r>
    </w:p>
    <w:p w14:paraId="170234A5" w14:textId="0312E724" w:rsidR="002C4502" w:rsidRPr="0003430F" w:rsidRDefault="000221D1" w:rsidP="0003430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C4502" w:rsidRPr="0003430F" w:rsidSect="00021A1A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DF7FC1">
        <w:rPr>
          <w:rFonts w:ascii="Times New Roman" w:eastAsia="Calibri" w:hAnsi="Times New Roman" w:cs="Times New Roman"/>
          <w:bCs/>
          <w:sz w:val="28"/>
          <w:szCs w:val="28"/>
        </w:rPr>
        <w:t>6.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5364E">
        <w:rPr>
          <w:rFonts w:ascii="Times New Roman" w:eastAsia="Calibri" w:hAnsi="Times New Roman" w:cs="Times New Roman"/>
          <w:bCs/>
          <w:sz w:val="28"/>
          <w:szCs w:val="28"/>
        </w:rPr>
        <w:t>Препарат стабилен при хранении в оригинальной заводской упаковке в течение 4-х лет в температурном интервале от 0 до +30 °С</w:t>
      </w:r>
      <w:bookmarkStart w:id="1214" w:name="_Toc136352633"/>
      <w:bookmarkStart w:id="1215" w:name="_Toc153270847"/>
      <w:bookmarkStart w:id="1216" w:name="_Toc153870517"/>
      <w:bookmarkStart w:id="1217" w:name="_Toc155948728"/>
      <w:bookmarkStart w:id="1218" w:name="_Toc158990432"/>
      <w:bookmarkStart w:id="1219" w:name="_Toc161244848"/>
      <w:bookmarkStart w:id="1220" w:name="_Toc162983218"/>
      <w:bookmarkStart w:id="1221" w:name="_Toc163652904"/>
      <w:bookmarkStart w:id="1222" w:name="_Toc166779374"/>
      <w:bookmarkStart w:id="1223" w:name="_Toc166784421"/>
      <w:bookmarkStart w:id="1224" w:name="_Toc169193017"/>
      <w:bookmarkStart w:id="1225" w:name="_Toc169273869"/>
      <w:bookmarkStart w:id="1226" w:name="_Toc169539600"/>
      <w:bookmarkStart w:id="1227" w:name="_Toc176429242"/>
      <w:bookmarkStart w:id="1228" w:name="_Toc176433274"/>
      <w:bookmarkStart w:id="1229" w:name="_Toc176440332"/>
      <w:bookmarkStart w:id="1230" w:name="_Toc177058316"/>
      <w:bookmarkStart w:id="1231" w:name="_Toc179289249"/>
      <w:r w:rsidR="0003430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461AA19" w14:textId="0299CFB9" w:rsidR="0003430F" w:rsidRDefault="0003430F" w:rsidP="0003430F">
      <w:pPr>
        <w:tabs>
          <w:tab w:val="left" w:pos="189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32" w:name="_Toc138952594"/>
      <w:bookmarkStart w:id="1233" w:name="_Toc142901194"/>
      <w:bookmarkStart w:id="1234" w:name="_Toc142926871"/>
      <w:bookmarkStart w:id="1235" w:name="_Toc147243488"/>
      <w:bookmarkStart w:id="1236" w:name="_Toc147243536"/>
      <w:bookmarkStart w:id="1237" w:name="_Toc147397311"/>
      <w:bookmarkStart w:id="1238" w:name="_Toc147397343"/>
      <w:bookmarkStart w:id="1239" w:name="_Toc151994170"/>
      <w:bookmarkStart w:id="1240" w:name="_Toc152064522"/>
      <w:bookmarkStart w:id="1241" w:name="_Toc153454697"/>
      <w:bookmarkStart w:id="1242" w:name="_Toc155948729"/>
      <w:bookmarkStart w:id="1243" w:name="_Toc158990433"/>
      <w:bookmarkStart w:id="1244" w:name="_Toc161244849"/>
      <w:bookmarkStart w:id="1245" w:name="_Toc162983219"/>
      <w:bookmarkStart w:id="1246" w:name="_Toc163652905"/>
      <w:bookmarkStart w:id="1247" w:name="_Toc166779375"/>
      <w:bookmarkStart w:id="1248" w:name="_Toc166784422"/>
      <w:bookmarkStart w:id="1249" w:name="_Toc169193018"/>
      <w:bookmarkStart w:id="1250" w:name="_Toc169273870"/>
      <w:bookmarkStart w:id="1251" w:name="_Toc169539601"/>
      <w:bookmarkStart w:id="1252" w:name="_Toc176429243"/>
      <w:bookmarkStart w:id="1253" w:name="_Toc176433275"/>
      <w:bookmarkStart w:id="1254" w:name="_Toc176440333"/>
      <w:bookmarkStart w:id="1255" w:name="_Toc177058317"/>
      <w:bookmarkStart w:id="1256" w:name="_Toc179289250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14:paraId="01DD14BD" w14:textId="3675C316" w:rsidR="0003430F" w:rsidRPr="0003430F" w:rsidRDefault="0003430F" w:rsidP="0003430F">
      <w:pPr>
        <w:tabs>
          <w:tab w:val="left" w:pos="189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3430F" w:rsidRPr="0003430F" w:rsidSect="00021A1A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872F4E2" w14:textId="4AAA49C6" w:rsidR="00D958C7" w:rsidRPr="00DF7FC1" w:rsidRDefault="00D958C7" w:rsidP="00D958C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57" w:name="_Toc181269760"/>
      <w:r w:rsidRPr="00DF7F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14:paraId="7D296B4C" w14:textId="77777777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0643B6" w14:textId="05155832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оценки воздействия на окружающую среду пестицида </w:t>
      </w:r>
      <w:r w:rsidR="00CF5CE6"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Смарагд Форте, КЭ (140 г/л феноксапроп-П-этила + 70 г/л антидота клоквинтосет-мексила)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неопределенностей выявлено не было.</w:t>
      </w:r>
    </w:p>
    <w:p w14:paraId="406075C2" w14:textId="77777777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применения. </w:t>
      </w:r>
    </w:p>
    <w:p w14:paraId="4F9268BF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935FD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28F324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0489D0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7D351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2B3B4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4BBBB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72EFBE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41AC7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3F419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983893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F42E8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76A084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F8A073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3033F8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468E61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D0FE8B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C21C80" w14:textId="77777777" w:rsidR="00D958C7" w:rsidRPr="00DF7FC1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E57603" w14:textId="77777777" w:rsidR="002C4502" w:rsidRDefault="002C4502" w:rsidP="00D958C7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C4502" w:rsidSect="0003430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258" w:name="_Toc138952597"/>
      <w:bookmarkStart w:id="1259" w:name="_Toc142901197"/>
      <w:bookmarkStart w:id="1260" w:name="_Toc142926874"/>
      <w:bookmarkStart w:id="1261" w:name="_Toc147243491"/>
      <w:bookmarkStart w:id="1262" w:name="_Toc147243539"/>
      <w:bookmarkStart w:id="1263" w:name="_Toc147397312"/>
      <w:bookmarkStart w:id="1264" w:name="_Toc147397344"/>
      <w:bookmarkStart w:id="1265" w:name="_Toc151994171"/>
      <w:bookmarkStart w:id="1266" w:name="_Toc152064523"/>
      <w:bookmarkStart w:id="1267" w:name="_Toc153454698"/>
      <w:bookmarkStart w:id="1268" w:name="_Toc155948730"/>
      <w:bookmarkStart w:id="1269" w:name="_Toc158990434"/>
      <w:bookmarkStart w:id="1270" w:name="_Toc161244850"/>
      <w:bookmarkStart w:id="1271" w:name="_Toc162983220"/>
      <w:bookmarkStart w:id="1272" w:name="_Toc163652906"/>
      <w:bookmarkStart w:id="1273" w:name="_Toc166779376"/>
      <w:bookmarkStart w:id="1274" w:name="_Toc166784423"/>
      <w:bookmarkStart w:id="1275" w:name="_Toc169193019"/>
      <w:bookmarkStart w:id="1276" w:name="_Toc169273871"/>
      <w:bookmarkStart w:id="1277" w:name="_Toc169539602"/>
      <w:bookmarkStart w:id="1278" w:name="_Toc176429244"/>
      <w:bookmarkStart w:id="1279" w:name="_Toc176433276"/>
      <w:bookmarkStart w:id="1280" w:name="_Toc176440334"/>
      <w:bookmarkStart w:id="1281" w:name="_Toc177058318"/>
      <w:bookmarkStart w:id="1282" w:name="_Toc179289251"/>
    </w:p>
    <w:p w14:paraId="39CC13AC" w14:textId="1971480A" w:rsidR="00D958C7" w:rsidRPr="00DF7FC1" w:rsidRDefault="00D958C7" w:rsidP="00D958C7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83" w:name="_Toc181269761"/>
      <w:r w:rsidRPr="00DF7F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 РЕЗЮМЕ НЕТЕХНИЧЕСКОГО ХАРАКТЕРА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14:paraId="651B77A9" w14:textId="77777777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69CA87DA" w14:textId="3638E516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Выводы и заключения по результатам оценки воздействия на окружающую среду препарата </w:t>
      </w:r>
      <w:r w:rsidR="00CF5CE6" w:rsidRPr="00CF5CE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>Смарагд Форте, КЭ (140 г/л феноксапроп-П-этила + 70 г/л антидота клоквинтосет-мексила)</w:t>
      </w:r>
    </w:p>
    <w:p w14:paraId="19CAA0E5" w14:textId="77777777" w:rsidR="00D958C7" w:rsidRPr="00DF7FC1" w:rsidRDefault="00D958C7" w:rsidP="00D958C7">
      <w:pPr>
        <w:spacing w:before="240"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FC1">
        <w:rPr>
          <w:rFonts w:ascii="Times New Roman" w:eastAsia="Calibri" w:hAnsi="Times New Roman" w:cs="Times New Roman"/>
          <w:bCs/>
          <w:sz w:val="28"/>
          <w:szCs w:val="28"/>
        </w:rPr>
        <w:t>Согласно заключениям вышеперечисленных НИИ РФ сделаны следующие выводы:</w:t>
      </w:r>
    </w:p>
    <w:p w14:paraId="0D8B3DD9" w14:textId="446499A1" w:rsidR="00D958C7" w:rsidRPr="00DF7FC1" w:rsidRDefault="00D958C7" w:rsidP="00D958C7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FC1">
        <w:rPr>
          <w:rFonts w:ascii="Times New Roman" w:eastAsia="Calibri" w:hAnsi="Times New Roman" w:cs="Times New Roman"/>
          <w:bCs/>
          <w:sz w:val="28"/>
          <w:szCs w:val="28"/>
        </w:rPr>
        <w:t xml:space="preserve">1. Материалы документации на пестицид </w:t>
      </w:r>
      <w:r w:rsidR="00CF5CE6"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Смарагд Форте, КЭ (140 г/л феноксапроп-П-этила + 70 г/л антидота клоквинтосет-мексила)</w:t>
      </w:r>
      <w:r w:rsidRPr="00DF7FC1">
        <w:rPr>
          <w:rFonts w:ascii="Times New Roman" w:eastAsia="Calibri" w:hAnsi="Times New Roman" w:cs="Times New Roman"/>
          <w:bCs/>
          <w:sz w:val="28"/>
          <w:szCs w:val="28"/>
        </w:rPr>
        <w:t xml:space="preserve"> достаточны для оценки его воздействия на основные компоненты окружающей среды при его применении.</w:t>
      </w:r>
    </w:p>
    <w:p w14:paraId="31D05A57" w14:textId="2DE0A42B" w:rsidR="00D958C7" w:rsidRPr="00DF7FC1" w:rsidRDefault="00D958C7" w:rsidP="00D958C7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7FC1">
        <w:rPr>
          <w:rFonts w:ascii="Times New Roman" w:eastAsia="Calibri" w:hAnsi="Times New Roman" w:cs="Times New Roman"/>
          <w:bCs/>
          <w:sz w:val="28"/>
          <w:szCs w:val="28"/>
        </w:rPr>
        <w:t xml:space="preserve">2. При соблюдении регламента применения препарат </w:t>
      </w:r>
      <w:r w:rsidR="00CF5CE6"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Смарагд Форте, КЭ (140 г/л феноксапроп-П-этила + 70 г/л антидота клоквинтосет-мексила)</w:t>
      </w:r>
      <w:r w:rsidRPr="00DF7FC1">
        <w:rPr>
          <w:rFonts w:ascii="Times New Roman" w:eastAsia="Calibri" w:hAnsi="Times New Roman" w:cs="Times New Roman"/>
          <w:bCs/>
          <w:sz w:val="28"/>
          <w:szCs w:val="28"/>
        </w:rPr>
        <w:t xml:space="preserve"> обеспечивается допустимый уровень его воздействия на окружающую среду. </w:t>
      </w:r>
    </w:p>
    <w:p w14:paraId="21269167" w14:textId="2984FBE9" w:rsidR="00D958C7" w:rsidRPr="00DF7FC1" w:rsidRDefault="00D958C7" w:rsidP="00D958C7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FC1">
        <w:rPr>
          <w:rFonts w:ascii="Times New Roman" w:eastAsia="Times New Roman" w:hAnsi="Times New Roman" w:cs="Times New Roman"/>
          <w:sz w:val="28"/>
          <w:szCs w:val="28"/>
        </w:rPr>
        <w:t xml:space="preserve">Исходя из токсиколого-гигиенической характеристики препарата, регламентов его применения и предусмотренных мер безопасности пестицид </w:t>
      </w:r>
      <w:r w:rsidR="00CF5CE6"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Смарагд Форте, КЭ (140 г/л феноксапроп-П-этила + 70 г/л антидота клоквинтосет-мексила)</w:t>
      </w:r>
      <w:r w:rsidRPr="00DF7FC1">
        <w:rPr>
          <w:rFonts w:ascii="Times New Roman" w:eastAsia="Times New Roman" w:hAnsi="Times New Roman" w:cs="Times New Roman"/>
          <w:sz w:val="28"/>
          <w:szCs w:val="28"/>
        </w:rPr>
        <w:t xml:space="preserve"> соответствует действующим в Российской Федерации санитарным нормам и правилам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 (раздел 15)», утвержденным Решением Комиссии Таможенного союза от 28 мая 2010 г. № 299 </w:t>
      </w:r>
      <w:r w:rsidRPr="00DF7FC1">
        <w:rPr>
          <w:rFonts w:ascii="Times New Roman" w:eastAsia="Calibri" w:hAnsi="Times New Roman" w:cs="Times New Roman"/>
          <w:sz w:val="28"/>
          <w:szCs w:val="28"/>
          <w:lang w:bidi="ru-RU"/>
        </w:rPr>
        <w:t>(редакция от 14.05.2024)</w:t>
      </w:r>
      <w:r w:rsidRPr="00DF7FC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486BCBE" w14:textId="188CCFB4" w:rsidR="00D958C7" w:rsidRDefault="00F65166" w:rsidP="00D958C7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166">
        <w:rPr>
          <w:rFonts w:ascii="Times New Roman" w:eastAsia="Calibri" w:hAnsi="Times New Roman" w:cs="Times New Roman"/>
          <w:sz w:val="28"/>
          <w:szCs w:val="28"/>
        </w:rPr>
        <w:t>Таким образом, с токсиколого-гигиенических позиций считаем возможной государственную регистрацию сроком на 10 лет препарата Смарагд Форте, КЭ (140г/л+70г/л) (содержание в техническом продукте феноксапроп-П-этила не менее 100%; антидота клокви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F65166">
        <w:rPr>
          <w:rFonts w:ascii="Times New Roman" w:eastAsia="Calibri" w:hAnsi="Times New Roman" w:cs="Times New Roman"/>
          <w:sz w:val="28"/>
          <w:szCs w:val="28"/>
        </w:rPr>
        <w:t>тосета-мексила - не менее 98%) и его использование в условиях сельского хозяйства в качестве гербицида при однократном наземном применении по следующим регламентам: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5"/>
        <w:gridCol w:w="1291"/>
        <w:gridCol w:w="2133"/>
        <w:gridCol w:w="2839"/>
        <w:gridCol w:w="1417"/>
      </w:tblGrid>
      <w:tr w:rsidR="00CF5CE6" w:rsidRPr="00CF5CE6" w14:paraId="16B1054A" w14:textId="77777777" w:rsidTr="00506CAD">
        <w:trPr>
          <w:trHeight w:val="1277"/>
        </w:trPr>
        <w:tc>
          <w:tcPr>
            <w:tcW w:w="891" w:type="pct"/>
            <w:vAlign w:val="center"/>
          </w:tcPr>
          <w:p w14:paraId="3D28B006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Норма применения, л/га</w:t>
            </w:r>
          </w:p>
        </w:tc>
        <w:tc>
          <w:tcPr>
            <w:tcW w:w="691" w:type="pct"/>
            <w:vAlign w:val="center"/>
          </w:tcPr>
          <w:p w14:paraId="5CF5A694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141" w:type="pct"/>
            <w:vAlign w:val="center"/>
          </w:tcPr>
          <w:p w14:paraId="570451C8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Вредные объекты</w:t>
            </w:r>
          </w:p>
        </w:tc>
        <w:tc>
          <w:tcPr>
            <w:tcW w:w="1519" w:type="pct"/>
            <w:vAlign w:val="center"/>
          </w:tcPr>
          <w:p w14:paraId="5BC25393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Способ, время обработки, особенности применения</w:t>
            </w:r>
          </w:p>
        </w:tc>
        <w:tc>
          <w:tcPr>
            <w:tcW w:w="758" w:type="pct"/>
            <w:vAlign w:val="center"/>
          </w:tcPr>
          <w:p w14:paraId="490D1A26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 ожидания (к</w:t>
            </w:r>
            <w:r w:rsidRPr="00CF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CF5CE6" w:rsidRPr="00CF5CE6" w14:paraId="7E2F6D1D" w14:textId="77777777" w:rsidTr="00506CAD">
        <w:trPr>
          <w:trHeight w:val="2472"/>
        </w:trPr>
        <w:tc>
          <w:tcPr>
            <w:tcW w:w="891" w:type="pct"/>
            <w:vAlign w:val="center"/>
          </w:tcPr>
          <w:p w14:paraId="2024A76D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0,45-0,5</w:t>
            </w:r>
          </w:p>
        </w:tc>
        <w:tc>
          <w:tcPr>
            <w:tcW w:w="691" w:type="pct"/>
            <w:vAlign w:val="center"/>
          </w:tcPr>
          <w:p w14:paraId="3937B546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Ячмень яровой</w:t>
            </w:r>
          </w:p>
        </w:tc>
        <w:tc>
          <w:tcPr>
            <w:tcW w:w="1141" w:type="pct"/>
            <w:vAlign w:val="center"/>
          </w:tcPr>
          <w:p w14:paraId="29320C82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Однолетние злаковые сорные растения (виды щетинника, куриное просо, просо сорнополевое, овсюг, метлица полевая)</w:t>
            </w:r>
          </w:p>
        </w:tc>
        <w:tc>
          <w:tcPr>
            <w:tcW w:w="1519" w:type="pct"/>
            <w:vAlign w:val="center"/>
          </w:tcPr>
          <w:p w14:paraId="0016950C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Опрыскивание посевов в ранние фазы развития сорных растений (2-3 листа) независимо от фазы развития культуры. Расход рабочей жидкости - 100-200 л/га</w:t>
            </w:r>
          </w:p>
        </w:tc>
        <w:tc>
          <w:tcPr>
            <w:tcW w:w="758" w:type="pct"/>
            <w:vAlign w:val="center"/>
          </w:tcPr>
          <w:p w14:paraId="7D609B36" w14:textId="77777777" w:rsidR="00CF5CE6" w:rsidRPr="00CF5CE6" w:rsidRDefault="00CF5CE6" w:rsidP="00506CA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60(</w:t>
            </w:r>
            <w:r w:rsidRPr="00CF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</w:tbl>
    <w:p w14:paraId="6D08E5B5" w14:textId="09614F3D" w:rsidR="00F65166" w:rsidRDefault="00F65166" w:rsidP="00D958C7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297BA6" w14:textId="4D0BC407" w:rsidR="00F65166" w:rsidRDefault="00F65166" w:rsidP="00D958C7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166">
        <w:rPr>
          <w:rFonts w:ascii="Times New Roman" w:eastAsia="Calibri" w:hAnsi="Times New Roman" w:cs="Times New Roman"/>
          <w:sz w:val="28"/>
          <w:szCs w:val="28"/>
        </w:rPr>
        <w:t>Срок безопасного выхода людей на обработанные площади для механизированных работ - 3 дня.</w:t>
      </w:r>
    </w:p>
    <w:p w14:paraId="6ABB4212" w14:textId="77777777" w:rsidR="002C4502" w:rsidRDefault="002C4502" w:rsidP="002C450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ГОСТ Р 32424-2013 препарат Смарагд Форте, КЭ классифицируется как химическая продукция </w:t>
      </w:r>
      <w:r w:rsidRPr="000343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второго класса опасности</w:t>
      </w:r>
      <w:r w:rsidRPr="002C4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наиболее чувствительной группе гидробионтов - водорослям).</w:t>
      </w:r>
    </w:p>
    <w:p w14:paraId="2CE2A147" w14:textId="77777777" w:rsidR="002C4502" w:rsidRPr="0081413F" w:rsidRDefault="002C4502" w:rsidP="002C4502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071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ширина водоохранной зоны составляет менее 100 м, необходимо соблюдать погранично-защитную полосу шириной не менее 100 м.</w:t>
      </w:r>
    </w:p>
    <w:p w14:paraId="77BCC83D" w14:textId="1D5FEFFF" w:rsidR="00D958C7" w:rsidRPr="00DF7FC1" w:rsidRDefault="00D958C7" w:rsidP="00D958C7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FC1">
        <w:rPr>
          <w:rFonts w:ascii="Times New Roman" w:eastAsia="Calibri" w:hAnsi="Times New Roman" w:cs="Times New Roman"/>
          <w:sz w:val="28"/>
          <w:szCs w:val="28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p w14:paraId="205AB30A" w14:textId="77777777" w:rsidR="00D958C7" w:rsidRPr="00DF7FC1" w:rsidRDefault="00D958C7" w:rsidP="00D958C7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DF7FC1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На всех этапах обращения пестицида должны соблюдаться требования действующих в Российской Федерации Санитарных норм и правил (СанПиН 2.1.3684-21 </w:t>
      </w:r>
      <w:r w:rsidRPr="00DF7F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DF7F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  <w:r w:rsidRPr="00DF7FC1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СП 2.2.3670-20) и «Единые санитарно-эпидемиологические и гигиенические требования к товарам, подлежащим санитарно-эпидемиологическому надзору (контролю)» </w:t>
      </w:r>
      <w:r w:rsidRPr="00DF7FC1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(утверждены Решением Комиссии Таможенного союза от 28 мая 2010 г. № 299) (редакция от 14.05.2024).</w:t>
      </w:r>
    </w:p>
    <w:p w14:paraId="5293493E" w14:textId="22B733F4" w:rsidR="00D958C7" w:rsidRPr="00DF7FC1" w:rsidRDefault="00D958C7" w:rsidP="00D958C7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DF7FC1">
        <w:rPr>
          <w:rFonts w:ascii="Times New Roman" w:eastAsia="Calibri" w:hAnsi="Times New Roman" w:cs="Times New Roman"/>
          <w:sz w:val="28"/>
          <w:szCs w:val="28"/>
        </w:rPr>
        <w:t xml:space="preserve">Согласно заключениям, ведущих НИИ пестицид </w:t>
      </w:r>
      <w:r w:rsidR="00CF5CE6"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Смарагд Форте, КЭ (140 г/л феноксапроп-П-этила + 70 г/л антидота клоквинтосет-мексила)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F7FC1">
        <w:rPr>
          <w:rFonts w:ascii="Times New Roman" w:eastAsia="Calibri" w:hAnsi="Times New Roman" w:cs="Times New Roman"/>
          <w:sz w:val="28"/>
          <w:szCs w:val="28"/>
        </w:rPr>
        <w:t xml:space="preserve">допустим в качестве </w:t>
      </w:r>
      <w:r w:rsidR="00CF5CE6">
        <w:rPr>
          <w:rFonts w:ascii="Times New Roman" w:eastAsia="Calibri" w:hAnsi="Times New Roman" w:cs="Times New Roman"/>
          <w:sz w:val="28"/>
          <w:szCs w:val="28"/>
        </w:rPr>
        <w:t>п</w:t>
      </w:r>
      <w:r w:rsidR="00CF5CE6" w:rsidRPr="00CF5CE6">
        <w:rPr>
          <w:rFonts w:ascii="Times New Roman" w:eastAsia="Calibri" w:hAnsi="Times New Roman" w:cs="Times New Roman"/>
          <w:sz w:val="28"/>
          <w:szCs w:val="28"/>
        </w:rPr>
        <w:t>ротивозлаков</w:t>
      </w:r>
      <w:r w:rsidR="00CF5CE6">
        <w:rPr>
          <w:rFonts w:ascii="Times New Roman" w:eastAsia="Calibri" w:hAnsi="Times New Roman" w:cs="Times New Roman"/>
          <w:sz w:val="28"/>
          <w:szCs w:val="28"/>
        </w:rPr>
        <w:t>ого</w:t>
      </w:r>
      <w:r w:rsidR="00CF5CE6" w:rsidRPr="00CF5CE6">
        <w:rPr>
          <w:rFonts w:ascii="Times New Roman" w:eastAsia="Calibri" w:hAnsi="Times New Roman" w:cs="Times New Roman"/>
          <w:sz w:val="28"/>
          <w:szCs w:val="28"/>
        </w:rPr>
        <w:t xml:space="preserve"> гербицид</w:t>
      </w:r>
      <w:r w:rsidR="00CF5CE6">
        <w:rPr>
          <w:rFonts w:ascii="Times New Roman" w:eastAsia="Calibri" w:hAnsi="Times New Roman" w:cs="Times New Roman"/>
          <w:sz w:val="28"/>
          <w:szCs w:val="28"/>
        </w:rPr>
        <w:t>а</w:t>
      </w:r>
      <w:r w:rsidR="00CF5CE6" w:rsidRPr="00CF5CE6">
        <w:rPr>
          <w:rFonts w:ascii="Times New Roman" w:eastAsia="Calibri" w:hAnsi="Times New Roman" w:cs="Times New Roman"/>
          <w:sz w:val="28"/>
          <w:szCs w:val="28"/>
        </w:rPr>
        <w:t xml:space="preserve"> для применения на посевах ярового ячменя против однолетних злаковых сорных растений (виды щетинника, овсюг, просо куриное, просо сорнополевое, метлица полевая).</w:t>
      </w:r>
    </w:p>
    <w:p w14:paraId="776DBBB8" w14:textId="37C597F1" w:rsidR="00D958C7" w:rsidRPr="00DF7FC1" w:rsidRDefault="00D958C7" w:rsidP="00D958C7">
      <w:pPr>
        <w:tabs>
          <w:tab w:val="left" w:pos="851"/>
        </w:tabs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FC1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представленный фактический материал, используемый для оценки воздействия гербицида </w:t>
      </w:r>
      <w:r w:rsidR="00CF5CE6"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Смарагд Форте, КЭ (140 г/л феноксапроп-П-этила + 70 г/л антидота клоквинтосет-мексила)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F7FC1">
        <w:rPr>
          <w:rFonts w:ascii="Times New Roman" w:eastAsia="Calibri" w:hAnsi="Times New Roman" w:cs="Times New Roman"/>
          <w:sz w:val="28"/>
          <w:szCs w:val="28"/>
        </w:rPr>
        <w:t>на окружающую среду и человека, удовлетворяет требованиям Приказа Минсельхоза России от 31 июля 2020 г. № 442 «Об утверждении Порядка государственной регистрации пестицидов и агрохимикатов» (вступил в силу с 01.01.2021 года).</w:t>
      </w:r>
    </w:p>
    <w:p w14:paraId="47C766C6" w14:textId="77777777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FC1">
        <w:rPr>
          <w:rFonts w:ascii="Times New Roman" w:eastAsia="Calibri" w:hAnsi="Times New Roman" w:cs="Times New Roman"/>
          <w:sz w:val="28"/>
          <w:szCs w:val="28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47BE872E" w14:textId="77777777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FC1">
        <w:rPr>
          <w:rFonts w:ascii="Times New Roman" w:eastAsia="Calibri" w:hAnsi="Times New Roman" w:cs="Times New Roman"/>
          <w:sz w:val="28"/>
          <w:szCs w:val="28"/>
        </w:rPr>
        <w:t>Проведенная оценка воздействия (оценка экологического риска) гербицида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гербицида на окружающую среду.</w:t>
      </w:r>
    </w:p>
    <w:p w14:paraId="7354D3F6" w14:textId="77777777" w:rsidR="00D958C7" w:rsidRPr="00DF7FC1" w:rsidRDefault="00D958C7" w:rsidP="00D958C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FC1">
        <w:rPr>
          <w:rFonts w:ascii="Times New Roman" w:eastAsia="Calibri" w:hAnsi="Times New Roman" w:cs="Times New Roman"/>
          <w:sz w:val="28"/>
          <w:szCs w:val="28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185485EC" w14:textId="58D772B9" w:rsidR="00D958C7" w:rsidRPr="005A2B62" w:rsidRDefault="00D958C7" w:rsidP="00D958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F7FC1">
        <w:rPr>
          <w:rFonts w:ascii="Times New Roman" w:eastAsia="Calibri" w:hAnsi="Times New Roman" w:cs="Times New Roman"/>
          <w:sz w:val="28"/>
          <w:szCs w:val="28"/>
        </w:rPr>
        <w:t xml:space="preserve">Таким образом, с биологических, экологических и токсиколого-гигиенических позиций пестицид </w:t>
      </w:r>
      <w:r w:rsidR="00CF5CE6"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t>Смарагд Форте, КЭ (140 г/л феноксапроп-П-</w:t>
      </w:r>
      <w:r w:rsidR="00CF5CE6" w:rsidRPr="005F27E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этила + 70 г/л антидота клоквинтосет-мексила)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7FC1">
        <w:rPr>
          <w:rFonts w:ascii="Times New Roman" w:eastAsia="Calibri" w:hAnsi="Times New Roman" w:cs="Times New Roman"/>
          <w:sz w:val="28"/>
          <w:szCs w:val="28"/>
        </w:rPr>
        <w:t>может рекомендоваться к регистрации в России.</w:t>
      </w:r>
    </w:p>
    <w:p w14:paraId="44E2B088" w14:textId="65E687FD" w:rsidR="000221D1" w:rsidRDefault="000221D1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BF7B87C" w14:textId="644A1BCF" w:rsidR="00A95A93" w:rsidRPr="00D214E0" w:rsidRDefault="00A95A93" w:rsidP="00A95A93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84" w:name="_Toc179888304"/>
      <w:bookmarkStart w:id="1285" w:name="_Toc181177027"/>
      <w:bookmarkStart w:id="1286" w:name="_Toc181269762"/>
      <w:bookmarkStart w:id="1287" w:name="_Hlk180588659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Pr="00D21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ПЕРЕЧЕНЬ ДОКУМЕНТОВ ПО НОРМАТИВНО-МЕТОДИЧЕСКОМУ ОБЕСПЕЧЕНИЮ И ИСПОЛЬЗУЕМАЯ ЛИТЕРАТУРА</w:t>
      </w:r>
      <w:bookmarkEnd w:id="1284"/>
      <w:bookmarkEnd w:id="1285"/>
      <w:bookmarkEnd w:id="1286"/>
    </w:p>
    <w:bookmarkEnd w:id="1287"/>
    <w:p w14:paraId="696D6D2C" w14:textId="77777777" w:rsidR="00A95A93" w:rsidRPr="00D214E0" w:rsidRDefault="00A95A93" w:rsidP="00A95A93">
      <w:pPr>
        <w:spacing w:after="0" w:line="360" w:lineRule="auto"/>
        <w:ind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  <w:lang w:bidi="ru-RU"/>
        </w:rPr>
      </w:pPr>
      <w:r w:rsidRPr="00D214E0">
        <w:rPr>
          <w:rFonts w:ascii="Times New Roman" w:hAnsi="Times New Roman"/>
          <w:bCs/>
          <w:i/>
          <w:iCs/>
          <w:color w:val="000000"/>
          <w:sz w:val="28"/>
          <w:szCs w:val="28"/>
          <w:lang w:bidi="ru-RU"/>
        </w:rPr>
        <w:t>Федеральные законы.</w:t>
      </w:r>
    </w:p>
    <w:p w14:paraId="2F71A4AF" w14:textId="77777777" w:rsidR="00D7372B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5C7A8EA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7A7DC98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DC686EB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143294BB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1288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1288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380759D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22D0445" w14:textId="77777777" w:rsidR="00D7372B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40984D6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6C39E14D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038545D5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2AD49D6D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39A8160C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00628DB9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5FE3B0FF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3D0A08B8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44FD5A27" w14:textId="77777777" w:rsidR="00D7372B" w:rsidRPr="00814EEF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467865CE" w14:textId="77777777" w:rsidR="00D7372B" w:rsidRPr="00BE3213" w:rsidRDefault="00D7372B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6DCDD18D" w14:textId="6C631035" w:rsidR="00021A1A" w:rsidRPr="00036C80" w:rsidRDefault="00021A1A" w:rsidP="00D737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sectPr w:rsidR="00021A1A" w:rsidRPr="00036C80" w:rsidSect="00021A1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3A7C8" w14:textId="77777777" w:rsidR="00777F78" w:rsidRDefault="00777F78" w:rsidP="00021A1A">
      <w:pPr>
        <w:spacing w:after="0" w:line="240" w:lineRule="auto"/>
      </w:pPr>
      <w:r>
        <w:separator/>
      </w:r>
    </w:p>
  </w:endnote>
  <w:endnote w:type="continuationSeparator" w:id="0">
    <w:p w14:paraId="763D4D27" w14:textId="77777777" w:rsidR="00777F78" w:rsidRDefault="00777F78" w:rsidP="0002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3E02B" w14:textId="77777777" w:rsidR="00777F78" w:rsidRDefault="00777F78" w:rsidP="00021A1A">
      <w:pPr>
        <w:spacing w:after="0" w:line="240" w:lineRule="auto"/>
      </w:pPr>
      <w:r>
        <w:separator/>
      </w:r>
    </w:p>
  </w:footnote>
  <w:footnote w:type="continuationSeparator" w:id="0">
    <w:p w14:paraId="4FEC094B" w14:textId="77777777" w:rsidR="00777F78" w:rsidRDefault="00777F78" w:rsidP="00021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63062101"/>
      <w:docPartObj>
        <w:docPartGallery w:val="Page Numbers (Top of Page)"/>
        <w:docPartUnique/>
      </w:docPartObj>
    </w:sdtPr>
    <w:sdtContent>
      <w:p w14:paraId="711D83AD" w14:textId="15FBDBC8" w:rsidR="00021A1A" w:rsidRDefault="00021A1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2F1C07" w14:textId="77777777" w:rsidR="00021A1A" w:rsidRDefault="00021A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2B470" w14:textId="51A3112F" w:rsidR="0003430F" w:rsidRDefault="0003430F">
    <w:pPr>
      <w:pStyle w:val="a3"/>
      <w:jc w:val="right"/>
    </w:pPr>
  </w:p>
  <w:p w14:paraId="4ED9A5D1" w14:textId="77777777" w:rsidR="0003430F" w:rsidRDefault="000343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4E376CE"/>
    <w:multiLevelType w:val="hybridMultilevel"/>
    <w:tmpl w:val="F4FC274C"/>
    <w:lvl w:ilvl="0" w:tplc="F7D0A5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8A1A81"/>
    <w:multiLevelType w:val="hybridMultilevel"/>
    <w:tmpl w:val="61FEC888"/>
    <w:lvl w:ilvl="0" w:tplc="85BCE51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BB3560"/>
    <w:multiLevelType w:val="hybridMultilevel"/>
    <w:tmpl w:val="40708358"/>
    <w:lvl w:ilvl="0" w:tplc="4542483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127200"/>
    <w:multiLevelType w:val="hybridMultilevel"/>
    <w:tmpl w:val="4A9EF930"/>
    <w:lvl w:ilvl="0" w:tplc="4BBE0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17B62"/>
    <w:multiLevelType w:val="hybridMultilevel"/>
    <w:tmpl w:val="46EC5CD4"/>
    <w:lvl w:ilvl="0" w:tplc="C21C60B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A8462EB"/>
    <w:multiLevelType w:val="hybridMultilevel"/>
    <w:tmpl w:val="FAA65238"/>
    <w:lvl w:ilvl="0" w:tplc="1396B5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5FD3075"/>
    <w:multiLevelType w:val="multilevel"/>
    <w:tmpl w:val="F4FC274C"/>
    <w:styleLink w:val="1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1279949854">
    <w:abstractNumId w:val="7"/>
  </w:num>
  <w:num w:numId="2" w16cid:durableId="1546870175">
    <w:abstractNumId w:val="8"/>
  </w:num>
  <w:num w:numId="3" w16cid:durableId="924261443">
    <w:abstractNumId w:val="3"/>
  </w:num>
  <w:num w:numId="4" w16cid:durableId="1939949007">
    <w:abstractNumId w:val="5"/>
  </w:num>
  <w:num w:numId="5" w16cid:durableId="322664091">
    <w:abstractNumId w:val="9"/>
  </w:num>
  <w:num w:numId="6" w16cid:durableId="348455889">
    <w:abstractNumId w:val="4"/>
  </w:num>
  <w:num w:numId="7" w16cid:durableId="1692301090">
    <w:abstractNumId w:val="6"/>
  </w:num>
  <w:num w:numId="8" w16cid:durableId="1561943309">
    <w:abstractNumId w:val="2"/>
  </w:num>
  <w:num w:numId="9" w16cid:durableId="797920650">
    <w:abstractNumId w:val="1"/>
  </w:num>
  <w:num w:numId="10" w16cid:durableId="1247376260">
    <w:abstractNumId w:val="10"/>
  </w:num>
  <w:num w:numId="11" w16cid:durableId="1864512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1A"/>
    <w:rsid w:val="00021A1A"/>
    <w:rsid w:val="000221D1"/>
    <w:rsid w:val="0003430F"/>
    <w:rsid w:val="00036C80"/>
    <w:rsid w:val="000609BE"/>
    <w:rsid w:val="000B308B"/>
    <w:rsid w:val="000D161E"/>
    <w:rsid w:val="000E6C0D"/>
    <w:rsid w:val="00125638"/>
    <w:rsid w:val="0013502B"/>
    <w:rsid w:val="002C4502"/>
    <w:rsid w:val="002D731B"/>
    <w:rsid w:val="002D7A02"/>
    <w:rsid w:val="00305C2D"/>
    <w:rsid w:val="00360B31"/>
    <w:rsid w:val="00363E38"/>
    <w:rsid w:val="003B1E86"/>
    <w:rsid w:val="003F79F3"/>
    <w:rsid w:val="00416254"/>
    <w:rsid w:val="00442554"/>
    <w:rsid w:val="0051080D"/>
    <w:rsid w:val="0058536E"/>
    <w:rsid w:val="005F27EC"/>
    <w:rsid w:val="0061452D"/>
    <w:rsid w:val="0065364E"/>
    <w:rsid w:val="006B5B5F"/>
    <w:rsid w:val="006D786B"/>
    <w:rsid w:val="006E121C"/>
    <w:rsid w:val="007250CA"/>
    <w:rsid w:val="00777F78"/>
    <w:rsid w:val="007E2C03"/>
    <w:rsid w:val="00815F51"/>
    <w:rsid w:val="00945720"/>
    <w:rsid w:val="009E71E1"/>
    <w:rsid w:val="00A0592F"/>
    <w:rsid w:val="00A71A55"/>
    <w:rsid w:val="00A95A93"/>
    <w:rsid w:val="00AB361C"/>
    <w:rsid w:val="00AD28D8"/>
    <w:rsid w:val="00B263BD"/>
    <w:rsid w:val="00BA05CA"/>
    <w:rsid w:val="00BB070C"/>
    <w:rsid w:val="00BE4860"/>
    <w:rsid w:val="00BE7750"/>
    <w:rsid w:val="00C83410"/>
    <w:rsid w:val="00CD06E0"/>
    <w:rsid w:val="00CF5CE6"/>
    <w:rsid w:val="00D0653B"/>
    <w:rsid w:val="00D717D9"/>
    <w:rsid w:val="00D7372B"/>
    <w:rsid w:val="00D76130"/>
    <w:rsid w:val="00D93D69"/>
    <w:rsid w:val="00D958C7"/>
    <w:rsid w:val="00DE4559"/>
    <w:rsid w:val="00DF5930"/>
    <w:rsid w:val="00E20F67"/>
    <w:rsid w:val="00E26996"/>
    <w:rsid w:val="00E527DE"/>
    <w:rsid w:val="00E762D1"/>
    <w:rsid w:val="00EB494A"/>
    <w:rsid w:val="00F65166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D6DD"/>
  <w15:chartTrackingRefBased/>
  <w15:docId w15:val="{8EED4D21-0759-462B-A10F-A2CF9E25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1A1A"/>
    <w:pPr>
      <w:spacing w:line="256" w:lineRule="auto"/>
    </w:pPr>
  </w:style>
  <w:style w:type="paragraph" w:styleId="10">
    <w:name w:val="heading 1"/>
    <w:basedOn w:val="a"/>
    <w:next w:val="a"/>
    <w:link w:val="11"/>
    <w:uiPriority w:val="9"/>
    <w:qFormat/>
    <w:rsid w:val="00D958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58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58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58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58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58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58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58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58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A1A"/>
  </w:style>
  <w:style w:type="paragraph" w:styleId="a5">
    <w:name w:val="footer"/>
    <w:basedOn w:val="a"/>
    <w:link w:val="a6"/>
    <w:uiPriority w:val="99"/>
    <w:unhideWhenUsed/>
    <w:rsid w:val="00021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A1A"/>
  </w:style>
  <w:style w:type="paragraph" w:styleId="a7">
    <w:name w:val="List Paragraph"/>
    <w:basedOn w:val="a"/>
    <w:link w:val="a8"/>
    <w:uiPriority w:val="34"/>
    <w:qFormat/>
    <w:rsid w:val="005F27EC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D958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958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958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958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958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58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958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958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958C7"/>
    <w:rPr>
      <w:rFonts w:eastAsiaTheme="majorEastAsia" w:cstheme="majorBidi"/>
      <w:color w:val="272727" w:themeColor="text1" w:themeTint="D8"/>
    </w:rPr>
  </w:style>
  <w:style w:type="numbering" w:customStyle="1" w:styleId="1">
    <w:name w:val="Текущий список1"/>
    <w:uiPriority w:val="99"/>
    <w:rsid w:val="00D958C7"/>
    <w:pPr>
      <w:numPr>
        <w:numId w:val="10"/>
      </w:numPr>
    </w:pPr>
  </w:style>
  <w:style w:type="character" w:customStyle="1" w:styleId="a9">
    <w:name w:val="Заголовок Знак"/>
    <w:basedOn w:val="a0"/>
    <w:link w:val="aa"/>
    <w:uiPriority w:val="10"/>
    <w:rsid w:val="00D958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D958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uiPriority w:val="10"/>
    <w:rsid w:val="00D958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Подзаголовок Знак"/>
    <w:basedOn w:val="a0"/>
    <w:link w:val="ac"/>
    <w:uiPriority w:val="11"/>
    <w:rsid w:val="00D958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c">
    <w:name w:val="Subtitle"/>
    <w:basedOn w:val="a"/>
    <w:next w:val="a"/>
    <w:link w:val="ab"/>
    <w:uiPriority w:val="11"/>
    <w:qFormat/>
    <w:rsid w:val="00D958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3">
    <w:name w:val="Подзаголовок Знак1"/>
    <w:basedOn w:val="a0"/>
    <w:uiPriority w:val="11"/>
    <w:rsid w:val="00D958C7"/>
    <w:rPr>
      <w:rFonts w:eastAsiaTheme="minorEastAsia"/>
      <w:color w:val="5A5A5A" w:themeColor="text1" w:themeTint="A5"/>
      <w:spacing w:val="15"/>
    </w:rPr>
  </w:style>
  <w:style w:type="character" w:customStyle="1" w:styleId="21">
    <w:name w:val="Цитата 2 Знак"/>
    <w:basedOn w:val="a0"/>
    <w:link w:val="22"/>
    <w:uiPriority w:val="29"/>
    <w:rsid w:val="00D958C7"/>
    <w:rPr>
      <w:i/>
      <w:iCs/>
      <w:color w:val="404040" w:themeColor="text1" w:themeTint="BF"/>
    </w:rPr>
  </w:style>
  <w:style w:type="paragraph" w:styleId="22">
    <w:name w:val="Quote"/>
    <w:basedOn w:val="a"/>
    <w:next w:val="a"/>
    <w:link w:val="21"/>
    <w:uiPriority w:val="29"/>
    <w:qFormat/>
    <w:rsid w:val="00D958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10">
    <w:name w:val="Цитата 2 Знак1"/>
    <w:basedOn w:val="a0"/>
    <w:uiPriority w:val="29"/>
    <w:rsid w:val="00D958C7"/>
    <w:rPr>
      <w:i/>
      <w:iCs/>
      <w:color w:val="404040" w:themeColor="text1" w:themeTint="BF"/>
    </w:rPr>
  </w:style>
  <w:style w:type="character" w:customStyle="1" w:styleId="ad">
    <w:name w:val="Выделенная цитата Знак"/>
    <w:basedOn w:val="a0"/>
    <w:link w:val="ae"/>
    <w:uiPriority w:val="30"/>
    <w:rsid w:val="00D958C7"/>
    <w:rPr>
      <w:i/>
      <w:iCs/>
      <w:color w:val="2F5496" w:themeColor="accent1" w:themeShade="BF"/>
    </w:rPr>
  </w:style>
  <w:style w:type="paragraph" w:styleId="ae">
    <w:name w:val="Intense Quote"/>
    <w:basedOn w:val="a"/>
    <w:next w:val="a"/>
    <w:link w:val="ad"/>
    <w:uiPriority w:val="30"/>
    <w:qFormat/>
    <w:rsid w:val="00D958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14">
    <w:name w:val="Выделенная цитата Знак1"/>
    <w:basedOn w:val="a0"/>
    <w:uiPriority w:val="30"/>
    <w:rsid w:val="00D958C7"/>
    <w:rPr>
      <w:i/>
      <w:iCs/>
      <w:color w:val="4472C4" w:themeColor="accent1"/>
    </w:rPr>
  </w:style>
  <w:style w:type="table" w:styleId="af">
    <w:name w:val="Table Grid"/>
    <w:basedOn w:val="a1"/>
    <w:uiPriority w:val="39"/>
    <w:rsid w:val="00D95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Другое_"/>
    <w:basedOn w:val="a0"/>
    <w:link w:val="af1"/>
    <w:uiPriority w:val="99"/>
    <w:rsid w:val="00D958C7"/>
    <w:rPr>
      <w:rFonts w:ascii="Times New Roman" w:hAnsi="Times New Roman" w:cs="Times New Roman"/>
    </w:rPr>
  </w:style>
  <w:style w:type="paragraph" w:customStyle="1" w:styleId="af1">
    <w:name w:val="Другое"/>
    <w:basedOn w:val="a"/>
    <w:link w:val="af0"/>
    <w:uiPriority w:val="99"/>
    <w:rsid w:val="00D958C7"/>
    <w:pPr>
      <w:spacing w:after="0" w:line="240" w:lineRule="auto"/>
      <w:jc w:val="center"/>
    </w:pPr>
    <w:rPr>
      <w:rFonts w:ascii="Times New Roman" w:hAnsi="Times New Roman" w:cs="Times New Roman"/>
    </w:rPr>
  </w:style>
  <w:style w:type="paragraph" w:styleId="23">
    <w:name w:val="toc 2"/>
    <w:basedOn w:val="a"/>
    <w:next w:val="a"/>
    <w:autoRedefine/>
    <w:uiPriority w:val="39"/>
    <w:unhideWhenUsed/>
    <w:rsid w:val="00D958C7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958C7"/>
    <w:pPr>
      <w:spacing w:after="100"/>
      <w:ind w:left="440"/>
    </w:pPr>
  </w:style>
  <w:style w:type="paragraph" w:styleId="15">
    <w:name w:val="toc 1"/>
    <w:basedOn w:val="a"/>
    <w:next w:val="a"/>
    <w:autoRedefine/>
    <w:uiPriority w:val="39"/>
    <w:unhideWhenUsed/>
    <w:rsid w:val="00D958C7"/>
    <w:pPr>
      <w:spacing w:after="100"/>
    </w:pPr>
  </w:style>
  <w:style w:type="paragraph" w:styleId="41">
    <w:name w:val="toc 4"/>
    <w:basedOn w:val="a"/>
    <w:next w:val="a"/>
    <w:autoRedefine/>
    <w:uiPriority w:val="39"/>
    <w:unhideWhenUsed/>
    <w:rsid w:val="00D958C7"/>
    <w:pPr>
      <w:spacing w:after="100"/>
      <w:ind w:left="660"/>
    </w:pPr>
  </w:style>
  <w:style w:type="character" w:styleId="af2">
    <w:name w:val="Hyperlink"/>
    <w:basedOn w:val="a0"/>
    <w:uiPriority w:val="99"/>
    <w:unhideWhenUsed/>
    <w:rsid w:val="00D958C7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D786B"/>
    <w:rPr>
      <w:color w:val="605E5C"/>
      <w:shd w:val="clear" w:color="auto" w:fill="E1DFDD"/>
    </w:rPr>
  </w:style>
  <w:style w:type="character" w:customStyle="1" w:styleId="a8">
    <w:name w:val="Абзац списка Знак"/>
    <w:link w:val="a7"/>
    <w:uiPriority w:val="34"/>
    <w:rsid w:val="00B263BD"/>
  </w:style>
  <w:style w:type="paragraph" w:styleId="af4">
    <w:name w:val="TOC Heading"/>
    <w:basedOn w:val="10"/>
    <w:next w:val="a"/>
    <w:uiPriority w:val="39"/>
    <w:unhideWhenUsed/>
    <w:qFormat/>
    <w:rsid w:val="000609BE"/>
    <w:pPr>
      <w:spacing w:before="240" w:after="0" w:line="259" w:lineRule="auto"/>
      <w:outlineLvl w:val="9"/>
    </w:pPr>
    <w:rPr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nbowchem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814E1-6EEC-452D-BAE9-0E3761F6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61</Pages>
  <Words>12255</Words>
  <Characters>69858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CQAPA-105</dc:creator>
  <cp:keywords/>
  <dc:description/>
  <cp:lastModifiedBy>ceiszr ЦЭИ</cp:lastModifiedBy>
  <cp:revision>57</cp:revision>
  <dcterms:created xsi:type="dcterms:W3CDTF">2024-10-07T11:52:00Z</dcterms:created>
  <dcterms:modified xsi:type="dcterms:W3CDTF">2024-11-18T13:33:00Z</dcterms:modified>
</cp:coreProperties>
</file>